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8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keepNext w:val="0"/>
        <w:keepLines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bidi="ar-SA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  <w:t>印发</w:t>
      </w:r>
      <w:r>
        <w:rPr>
          <w:rFonts w:hint="default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  <w:t>《关于实施工业倍增加快产业突破的工作方案》</w:t>
      </w: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bidi="ar-SA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jc w:val="center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徐发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〔2023〕</w:t>
      </w:r>
      <w:r>
        <w:rPr>
          <w:rFonts w:hint="eastAsia" w:cs="仿宋_GB2312"/>
          <w:bCs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号</w:t>
      </w:r>
    </w:p>
    <w:p>
      <w:pPr>
        <w:keepNext w:val="0"/>
        <w:keepLines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both"/>
        <w:rPr>
          <w:rFonts w:hint="eastAsia" w:ascii="仿宋_GB2312" w:hAnsi="Calibri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spacing w:val="0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240" w:lineRule="auto"/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办事处、村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，镇直各部门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双管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bidi="ar-SA"/>
        </w:rPr>
        <w:t>部门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《关于实施工业倍增加快产业突破的工作方案》已经镇党委、政府研究同意，现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印发给你们，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结合实际，认真抓好贯彻落实。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中共徐庄镇委员会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23"/>
          <w:kern w:val="2"/>
          <w:sz w:val="32"/>
          <w:szCs w:val="32"/>
          <w:lang w:val="en-US" w:eastAsia="zh-CN" w:bidi="ar-SA"/>
        </w:rPr>
        <w:t>徐庄镇人民政府</w:t>
      </w:r>
    </w:p>
    <w:p>
      <w:pPr>
        <w:pStyle w:val="8"/>
        <w:autoSpaceDE/>
        <w:autoSpaceDN/>
        <w:spacing w:before="0" w:line="240" w:lineRule="auto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     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pacing w:val="23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pacing w:val="2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pacing w:val="2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val="en-US" w:eastAsia="zh-CN"/>
        </w:rPr>
        <w:t>日</w:t>
      </w:r>
    </w:p>
    <w:p>
      <w:pPr>
        <w:pStyle w:val="8"/>
        <w:autoSpaceDE/>
        <w:autoSpaceDN/>
        <w:spacing w:before="0" w:line="240" w:lineRule="auto"/>
        <w:ind w:right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1587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关于实施工业倍增加快产业突破的工作方案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default" w:cs="仿宋_GB2312"/>
          <w:sz w:val="32"/>
          <w:szCs w:val="32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贯彻市委、市政府</w:t>
      </w:r>
      <w:r>
        <w:rPr>
          <w:rFonts w:hint="eastAsia" w:cs="仿宋_GB2312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实施工业倍增加快产业突破工作</w:t>
      </w:r>
      <w:r>
        <w:rPr>
          <w:rFonts w:hint="eastAsia" w:cs="仿宋_GB2312"/>
          <w:sz w:val="32"/>
          <w:szCs w:val="32"/>
          <w:lang w:val="en-US" w:eastAsia="zh-CN"/>
        </w:rPr>
        <w:t>战略</w:t>
      </w:r>
      <w:r>
        <w:rPr>
          <w:rFonts w:hint="eastAsia" w:cs="仿宋_GB2312"/>
          <w:sz w:val="32"/>
          <w:szCs w:val="32"/>
          <w:lang w:eastAsia="zh-CN"/>
        </w:rPr>
        <w:t>，</w:t>
      </w:r>
      <w:r>
        <w:rPr>
          <w:rFonts w:hint="eastAsia" w:cs="仿宋_GB2312"/>
          <w:sz w:val="32"/>
          <w:szCs w:val="32"/>
          <w:lang w:val="en-US" w:eastAsia="zh-CN"/>
        </w:rPr>
        <w:t>全面落实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《关于实施工业倍增加快产业突破的工作方案》，</w:t>
      </w:r>
      <w:r>
        <w:rPr>
          <w:rFonts w:hint="eastAsia" w:cs="仿宋_GB2312"/>
          <w:sz w:val="32"/>
          <w:szCs w:val="32"/>
          <w:lang w:val="en-US" w:eastAsia="zh-CN"/>
        </w:rPr>
        <w:t>全</w:t>
      </w:r>
      <w:r>
        <w:rPr>
          <w:rFonts w:hint="default" w:cs="仿宋_GB2312"/>
          <w:sz w:val="32"/>
          <w:szCs w:val="32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打好跨越赶超高质量发展主动仗，</w:t>
      </w:r>
      <w:r>
        <w:rPr>
          <w:rFonts w:hint="eastAsia" w:cs="仿宋_GB2312"/>
          <w:sz w:val="32"/>
          <w:szCs w:val="32"/>
          <w:lang w:val="en-US" w:eastAsia="zh-CN"/>
        </w:rPr>
        <w:t>全速推进“富民强镇”进程，结合我镇实际，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一、任务目标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未来五年，地区生产总值年均增长不低于12%；</w:t>
      </w:r>
      <w:r>
        <w:rPr>
          <w:rFonts w:hint="default" w:cs="仿宋_GB2312"/>
          <w:sz w:val="32"/>
          <w:szCs w:val="32"/>
          <w:lang w:val="en-US" w:eastAsia="zh-CN"/>
        </w:rPr>
        <w:t>到2027年前后</w:t>
      </w:r>
      <w:r>
        <w:rPr>
          <w:rFonts w:hint="eastAsia" w:cs="仿宋_GB2312"/>
          <w:sz w:val="32"/>
          <w:szCs w:val="32"/>
          <w:lang w:val="en-US" w:eastAsia="zh-CN"/>
        </w:rPr>
        <w:t>，一般公共预算收入达到2898万元，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年均增长14%以上（其中2023年</w:t>
      </w:r>
      <w:r>
        <w:rPr>
          <w:rFonts w:hint="default" w:cs="仿宋_GB2312"/>
          <w:sz w:val="32"/>
          <w:szCs w:val="32"/>
          <w:highlight w:val="none"/>
          <w:lang w:eastAsia="zh-CN"/>
        </w:rPr>
        <w:t>底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达到1300万元）；规上工业总产值超过10亿</w:t>
      </w:r>
      <w:r>
        <w:rPr>
          <w:rFonts w:hint="eastAsia" w:cs="仿宋_GB2312"/>
          <w:sz w:val="32"/>
          <w:szCs w:val="32"/>
          <w:lang w:val="en-US" w:eastAsia="zh-CN"/>
        </w:rPr>
        <w:t>元，年均增长20</w:t>
      </w:r>
      <w:r>
        <w:rPr>
          <w:rFonts w:hint="eastAsia" w:cs="仿宋_GB2312"/>
          <w:sz w:val="32"/>
          <w:szCs w:val="32"/>
          <w:lang w:val="en-US" w:eastAsia="zh-CN"/>
        </w:rPr>
        <w:drawing>
          <wp:inline distT="0" distB="0" distL="0" distR="0">
            <wp:extent cx="85090" cy="154940"/>
            <wp:effectExtent l="0" t="0" r="6350" b="1270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.pn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仿宋_GB2312"/>
          <w:sz w:val="32"/>
          <w:szCs w:val="32"/>
          <w:lang w:val="en-US" w:eastAsia="zh-CN"/>
        </w:rPr>
        <w:t>以上（其中2023年底达到5亿元）；农林牧渔业总产值超过14.69亿元（其中2023年底达到8.08亿元）；</w:t>
      </w:r>
      <w:r>
        <w:rPr>
          <w:rFonts w:hint="eastAsia" w:cs="仿宋_GB2312"/>
          <w:sz w:val="32"/>
          <w:szCs w:val="32"/>
          <w:lang w:val="en-US" w:eastAsia="zh-CN" w:bidi="zh-CN"/>
        </w:rPr>
        <w:t>围绕</w:t>
      </w:r>
      <w:r>
        <w:rPr>
          <w:rFonts w:hint="default" w:cs="仿宋_GB2312"/>
          <w:sz w:val="32"/>
          <w:szCs w:val="32"/>
          <w:lang w:eastAsia="zh-CN" w:bidi="zh-CN"/>
        </w:rPr>
        <w:t>“</w:t>
      </w:r>
      <w:r>
        <w:rPr>
          <w:rFonts w:hint="eastAsia" w:cs="仿宋_GB2312"/>
          <w:sz w:val="32"/>
          <w:szCs w:val="32"/>
          <w:lang w:val="en-US" w:eastAsia="zh-CN" w:bidi="zh-CN"/>
        </w:rPr>
        <w:t>四新</w:t>
      </w:r>
      <w:r>
        <w:rPr>
          <w:rFonts w:hint="default" w:cs="仿宋_GB2312"/>
          <w:sz w:val="32"/>
          <w:szCs w:val="32"/>
          <w:lang w:eastAsia="zh-CN" w:bidi="zh-CN"/>
        </w:rPr>
        <w:t>”</w:t>
      </w:r>
      <w:r>
        <w:rPr>
          <w:rFonts w:hint="eastAsia" w:cs="仿宋_GB2312"/>
          <w:sz w:val="32"/>
          <w:szCs w:val="32"/>
          <w:lang w:val="en-US" w:eastAsia="zh-CN" w:bidi="zh-CN"/>
        </w:rPr>
        <w:t>产业培植产业链，支撑当地经济发展，工业更有质效；</w:t>
      </w:r>
      <w:r>
        <w:rPr>
          <w:rFonts w:hint="eastAsia" w:cs="仿宋_GB2312"/>
          <w:sz w:val="32"/>
          <w:szCs w:val="32"/>
          <w:lang w:val="en-US" w:eastAsia="zh-CN"/>
        </w:rPr>
        <w:t>以文旅康养、新型商贸物流为重点的现代服务业蓬勃发展</w:t>
      </w:r>
      <w:r>
        <w:rPr>
          <w:rFonts w:hint="default" w:cs="仿宋_GB2312"/>
          <w:sz w:val="32"/>
          <w:szCs w:val="32"/>
          <w:lang w:eastAsia="zh-CN"/>
        </w:rPr>
        <w:t>；以</w:t>
      </w:r>
      <w:r>
        <w:rPr>
          <w:rFonts w:hint="default" w:cs="仿宋_GB2312"/>
          <w:sz w:val="32"/>
          <w:szCs w:val="32"/>
          <w:lang w:val="en-US" w:eastAsia="zh-CN"/>
        </w:rPr>
        <w:t>特色</w:t>
      </w:r>
      <w:r>
        <w:rPr>
          <w:rFonts w:hint="default" w:cs="仿宋_GB2312"/>
          <w:sz w:val="32"/>
          <w:szCs w:val="32"/>
          <w:lang w:eastAsia="zh-CN"/>
        </w:rPr>
        <w:t>农林种植、</w:t>
      </w:r>
      <w:r>
        <w:rPr>
          <w:rFonts w:hint="eastAsia" w:cs="仿宋_GB2312"/>
          <w:sz w:val="32"/>
          <w:szCs w:val="32"/>
          <w:lang w:val="en-US" w:eastAsia="zh-CN"/>
        </w:rPr>
        <w:t>生态养殖、</w:t>
      </w:r>
      <w:r>
        <w:rPr>
          <w:rFonts w:hint="default" w:cs="仿宋_GB2312"/>
          <w:sz w:val="32"/>
          <w:szCs w:val="32"/>
          <w:lang w:eastAsia="zh-CN"/>
        </w:rPr>
        <w:t>农副产品深加工为重点的现代农业提质增效。</w:t>
      </w:r>
      <w:r>
        <w:rPr>
          <w:rFonts w:hint="eastAsia" w:cs="仿宋_GB2312"/>
          <w:sz w:val="32"/>
          <w:szCs w:val="32"/>
          <w:lang w:val="en-US" w:eastAsia="zh-CN"/>
        </w:rPr>
        <w:t>生态底色更加靓丽，生态产品价值转化路径更加多元，农旅融合发展更具效益，乡村旅游更具规模，“慢游小镇·山水徐庄”全域旅游品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牌优势更加凸显，生态优势</w:t>
      </w:r>
      <w:r>
        <w:rPr>
          <w:rFonts w:hint="eastAsia" w:cs="仿宋_GB2312"/>
          <w:sz w:val="32"/>
          <w:szCs w:val="32"/>
          <w:lang w:val="en-US" w:eastAsia="zh-CN" w:bidi="zh-CN"/>
        </w:rPr>
        <w:t>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续转化为经济优势、发展优势。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zh-CN"/>
        </w:rPr>
        <w:t>（一）聚焦“四个方向”攻坚突破，加快产业“提档”发展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default" w:cs="仿宋_GB2312"/>
          <w:color w:val="auto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zh-CN"/>
        </w:rPr>
        <w:t>1.瞄准新能源方向。</w:t>
      </w:r>
      <w:r>
        <w:rPr>
          <w:rFonts w:hint="eastAsia" w:cs="仿宋_GB2312"/>
          <w:sz w:val="32"/>
          <w:szCs w:val="32"/>
          <w:lang w:val="en-US" w:eastAsia="zh-CN" w:bidi="zh-CN"/>
        </w:rPr>
        <w:t>把“新能源+储能”、源网荷储</w:t>
      </w:r>
      <w:r>
        <w:rPr>
          <w:rFonts w:hint="default" w:cs="仿宋_GB2312"/>
          <w:sz w:val="32"/>
          <w:szCs w:val="32"/>
          <w:lang w:eastAsia="zh-CN" w:bidi="zh-CN"/>
        </w:rPr>
        <w:t>一体化</w:t>
      </w:r>
      <w:r>
        <w:rPr>
          <w:rFonts w:hint="eastAsia" w:cs="仿宋_GB2312"/>
          <w:sz w:val="32"/>
          <w:szCs w:val="32"/>
          <w:lang w:val="en-US" w:eastAsia="zh-CN" w:bidi="zh-CN"/>
        </w:rPr>
        <w:t>作为新能源产业重点发展方向</w:t>
      </w:r>
      <w:r>
        <w:rPr>
          <w:rFonts w:hint="default" w:cs="仿宋_GB2312"/>
          <w:sz w:val="32"/>
          <w:szCs w:val="32"/>
          <w:lang w:eastAsia="zh-CN" w:bidi="zh-CN"/>
        </w:rPr>
        <w:t>，</w:t>
      </w:r>
      <w:r>
        <w:rPr>
          <w:rFonts w:hint="eastAsia" w:cs="仿宋_GB2312"/>
          <w:sz w:val="32"/>
          <w:szCs w:val="32"/>
          <w:lang w:val="en-US" w:eastAsia="zh-CN" w:bidi="zh-CN"/>
        </w:rPr>
        <w:t>主动融入全市锂电产业发展大局，</w:t>
      </w:r>
      <w:r>
        <w:rPr>
          <w:rFonts w:hint="default" w:cs="仿宋_GB2312"/>
          <w:sz w:val="32"/>
          <w:szCs w:val="32"/>
          <w:lang w:eastAsia="zh-CN" w:bidi="zh-CN"/>
        </w:rPr>
        <w:t>着力推动</w:t>
      </w:r>
      <w:r>
        <w:rPr>
          <w:rFonts w:hint="eastAsia" w:cs="仿宋_GB2312"/>
          <w:sz w:val="32"/>
          <w:szCs w:val="32"/>
          <w:lang w:val="en-US" w:eastAsia="zh-CN" w:bidi="zh-CN"/>
        </w:rPr>
        <w:t>省</w:t>
      </w:r>
      <w:r>
        <w:rPr>
          <w:rFonts w:hint="default" w:cs="仿宋_GB2312"/>
          <w:sz w:val="32"/>
          <w:szCs w:val="32"/>
          <w:lang w:eastAsia="zh-CN" w:bidi="zh-CN"/>
        </w:rPr>
        <w:t>级</w:t>
      </w:r>
      <w:r>
        <w:rPr>
          <w:rFonts w:hint="eastAsia" w:cs="仿宋_GB2312"/>
          <w:sz w:val="32"/>
          <w:szCs w:val="32"/>
          <w:lang w:val="en-US" w:eastAsia="zh-CN" w:bidi="zh-CN"/>
        </w:rPr>
        <w:t>绿色能源发展标杆乡镇</w:t>
      </w:r>
      <w:r>
        <w:rPr>
          <w:rFonts w:hint="default" w:cs="仿宋_GB2312"/>
          <w:sz w:val="32"/>
          <w:szCs w:val="32"/>
          <w:lang w:eastAsia="zh-CN" w:bidi="zh-CN"/>
        </w:rPr>
        <w:t>提档升级</w:t>
      </w:r>
      <w:r>
        <w:rPr>
          <w:rFonts w:hint="eastAsia" w:cs="仿宋_GB2312"/>
          <w:sz w:val="32"/>
          <w:szCs w:val="32"/>
          <w:lang w:val="en-US" w:eastAsia="zh-CN" w:bidi="zh-CN"/>
        </w:rPr>
        <w:t>。</w:t>
      </w:r>
      <w:r>
        <w:rPr>
          <w:rFonts w:hint="default" w:cs="仿宋_GB2312"/>
          <w:sz w:val="32"/>
          <w:szCs w:val="32"/>
          <w:lang w:eastAsia="zh-CN" w:bidi="zh-CN"/>
        </w:rPr>
        <w:t>依托</w:t>
      </w:r>
      <w:r>
        <w:rPr>
          <w:rFonts w:hint="default" w:cs="仿宋_GB2312"/>
          <w:sz w:val="32"/>
          <w:szCs w:val="32"/>
          <w:lang w:val="en-US" w:eastAsia="zh-CN" w:bidi="zh-CN"/>
        </w:rPr>
        <w:t>华</w:t>
      </w:r>
      <w:r>
        <w:rPr>
          <w:rFonts w:hint="default" w:cs="仿宋_GB2312"/>
          <w:sz w:val="32"/>
          <w:szCs w:val="32"/>
          <w:lang w:eastAsia="zh-CN" w:bidi="zh-CN"/>
        </w:rPr>
        <w:t>电100MW</w:t>
      </w:r>
      <w:r>
        <w:rPr>
          <w:rFonts w:hint="eastAsia" w:cs="仿宋_GB2312"/>
          <w:sz w:val="32"/>
          <w:szCs w:val="32"/>
          <w:lang w:eastAsia="zh-CN" w:bidi="zh-CN"/>
        </w:rPr>
        <w:t>、</w:t>
      </w:r>
      <w:r>
        <w:rPr>
          <w:rFonts w:hint="eastAsia" w:cs="仿宋_GB2312"/>
          <w:sz w:val="32"/>
          <w:szCs w:val="32"/>
          <w:lang w:val="en-US" w:eastAsia="zh-CN" w:bidi="zh-CN"/>
        </w:rPr>
        <w:t>华能100MW农光互补</w:t>
      </w:r>
      <w:r>
        <w:rPr>
          <w:rFonts w:hint="default" w:cs="仿宋_GB2312"/>
          <w:sz w:val="32"/>
          <w:szCs w:val="32"/>
          <w:lang w:eastAsia="zh-CN" w:bidi="zh-CN"/>
        </w:rPr>
        <w:t>项目</w:t>
      </w:r>
      <w:r>
        <w:rPr>
          <w:rFonts w:hint="eastAsia" w:cs="仿宋_GB2312"/>
          <w:sz w:val="32"/>
          <w:szCs w:val="32"/>
          <w:lang w:val="en-US" w:eastAsia="zh-CN" w:bidi="zh-CN"/>
        </w:rPr>
        <w:t>等大项目赋能总体层面提档升级</w:t>
      </w:r>
      <w:r>
        <w:rPr>
          <w:rFonts w:hint="default" w:cs="仿宋_GB2312"/>
          <w:sz w:val="32"/>
          <w:szCs w:val="32"/>
          <w:lang w:eastAsia="zh-CN" w:bidi="zh-CN"/>
        </w:rPr>
        <w:t>，整合</w:t>
      </w:r>
      <w:r>
        <w:rPr>
          <w:rFonts w:hint="eastAsia" w:cs="仿宋_GB2312"/>
          <w:sz w:val="32"/>
          <w:szCs w:val="32"/>
          <w:lang w:val="en-US" w:eastAsia="zh-CN" w:bidi="zh-CN"/>
        </w:rPr>
        <w:t>米山顶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 w:bidi="zh-CN"/>
        </w:rPr>
        <w:t>村、水城子村等16村分布式光伏5</w:t>
      </w:r>
      <w:r>
        <w:rPr>
          <w:rFonts w:hint="default" w:cs="仿宋_GB2312"/>
          <w:color w:val="auto"/>
          <w:sz w:val="32"/>
          <w:szCs w:val="32"/>
          <w:highlight w:val="none"/>
          <w:lang w:eastAsia="zh-CN" w:bidi="zh-CN"/>
        </w:rPr>
        <w:t>MW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 w:bidi="zh-CN"/>
        </w:rPr>
        <w:t>壮大村集体经济</w:t>
      </w:r>
      <w:r>
        <w:rPr>
          <w:rFonts w:hint="eastAsia" w:cs="仿宋_GB2312"/>
          <w:color w:val="auto"/>
          <w:sz w:val="32"/>
          <w:szCs w:val="32"/>
          <w:highlight w:val="none"/>
          <w:lang w:eastAsia="zh-CN" w:bidi="zh-CN"/>
        </w:rPr>
        <w:t>，</w:t>
      </w:r>
      <w:r>
        <w:rPr>
          <w:rFonts w:hint="default" w:cs="仿宋_GB2312"/>
          <w:color w:val="auto"/>
          <w:sz w:val="32"/>
          <w:szCs w:val="32"/>
          <w:highlight w:val="none"/>
          <w:lang w:eastAsia="zh-CN" w:bidi="zh-CN"/>
        </w:rPr>
        <w:t>规划谢庄220KV变电站，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 w:bidi="zh-CN"/>
        </w:rPr>
        <w:t>新上</w:t>
      </w:r>
      <w:r>
        <w:rPr>
          <w:rFonts w:hint="default" w:cs="仿宋_GB2312"/>
          <w:color w:val="auto"/>
          <w:sz w:val="32"/>
          <w:szCs w:val="32"/>
          <w:highlight w:val="none"/>
          <w:lang w:val="en-US" w:eastAsia="zh-CN" w:bidi="zh-CN"/>
        </w:rPr>
        <w:t>星球光伏</w:t>
      </w:r>
      <w:r>
        <w:rPr>
          <w:rFonts w:hint="default" w:cs="仿宋_GB2312"/>
          <w:color w:val="auto"/>
          <w:sz w:val="32"/>
          <w:szCs w:val="32"/>
          <w:highlight w:val="none"/>
          <w:lang w:eastAsia="zh-CN" w:bidi="zh-CN"/>
        </w:rPr>
        <w:t>3MW</w:t>
      </w:r>
      <w:r>
        <w:rPr>
          <w:rFonts w:hint="default" w:cs="仿宋_GB2312"/>
          <w:color w:val="auto"/>
          <w:sz w:val="32"/>
          <w:szCs w:val="32"/>
          <w:highlight w:val="none"/>
          <w:lang w:val="en-US" w:eastAsia="zh-CN" w:bidi="zh-CN"/>
        </w:rPr>
        <w:t>储能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 w:bidi="zh-CN"/>
        </w:rPr>
        <w:t>设施</w:t>
      </w:r>
      <w:r>
        <w:rPr>
          <w:rFonts w:hint="default" w:cs="仿宋_GB2312"/>
          <w:color w:val="auto"/>
          <w:sz w:val="32"/>
          <w:szCs w:val="32"/>
          <w:highlight w:val="none"/>
          <w:lang w:val="en-US" w:eastAsia="zh-CN" w:bidi="zh-CN"/>
        </w:rPr>
        <w:t>，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 w:bidi="zh-CN"/>
        </w:rPr>
        <w:t>到2027年，全镇新能源产业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 w:bidi="zh-CN"/>
        </w:rPr>
        <w:t>产值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 w:bidi="zh-CN"/>
        </w:rPr>
        <w:t>达到1亿元以上。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zh-CN"/>
        </w:rPr>
        <w:t>2.瞄准新材料方向。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zh-CN"/>
        </w:rPr>
        <w:t>按照“绿色发展、高端转型”思路定位，统筹实施“绿色工厂”“数字赋能”等创新性工程。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zh-CN"/>
        </w:rPr>
        <w:t>支持汇鑫建材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zh-CN"/>
        </w:rPr>
        <w:t>孵化新项目，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zh-CN"/>
        </w:rPr>
        <w:t>推进嘉泽建材技改投产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zh-CN"/>
        </w:rPr>
        <w:t>增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zh-CN"/>
        </w:rPr>
        <w:t>效，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 w:bidi="zh-CN"/>
        </w:rPr>
        <w:t>招引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zh-CN"/>
        </w:rPr>
        <w:t>和轩铝业落地建设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 w:bidi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zh-CN"/>
        </w:rPr>
        <w:t>到2027年前后新材料产业产值达到1亿元以上。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rPr>
          <w:rFonts w:hint="default" w:cs="仿宋_GB2312"/>
          <w:sz w:val="32"/>
          <w:szCs w:val="32"/>
          <w:highlight w:val="none"/>
          <w:lang w:eastAsia="zh-CN" w:bidi="zh-CN"/>
        </w:rPr>
      </w:pPr>
      <w:r>
        <w:rPr>
          <w:rFonts w:hint="eastAsia" w:cs="仿宋_GB2312"/>
          <w:b/>
          <w:bCs/>
          <w:color w:val="auto"/>
          <w:sz w:val="32"/>
          <w:szCs w:val="32"/>
          <w:highlight w:val="none"/>
          <w:lang w:val="en-US" w:eastAsia="zh-CN" w:bidi="zh-CN"/>
        </w:rPr>
        <w:t>3.瞄准新业</w:t>
      </w:r>
      <w:r>
        <w:rPr>
          <w:rFonts w:hint="eastAsia" w:cs="仿宋_GB2312"/>
          <w:b/>
          <w:bCs/>
          <w:sz w:val="32"/>
          <w:szCs w:val="32"/>
          <w:highlight w:val="none"/>
          <w:lang w:val="en-US" w:eastAsia="zh-CN" w:bidi="zh-CN"/>
        </w:rPr>
        <w:t>态方向。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立足绿色生态最大优势，以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“</w:t>
      </w:r>
      <w:r>
        <w:rPr>
          <w:rFonts w:hint="default" w:cs="仿宋_GB2312"/>
          <w:sz w:val="32"/>
          <w:szCs w:val="32"/>
          <w:highlight w:val="none"/>
          <w:rtl w:val="0"/>
          <w:cs w:val="0"/>
          <w:lang w:eastAsia="zh-CN" w:bidi="zh-CN"/>
        </w:rPr>
        <w:t>生态美、产业美、人文美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”为定位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，推动</w:t>
      </w:r>
      <w:r>
        <w:rPr>
          <w:rFonts w:hint="eastAsia"/>
          <w:highlight w:val="none"/>
          <w:lang w:val="en-US"/>
        </w:rPr>
        <w:t>“慢游小镇·山水徐庄”</w:t>
      </w:r>
      <w:r>
        <w:rPr>
          <w:rFonts w:hint="eastAsia"/>
          <w:highlight w:val="none"/>
          <w:lang w:val="en-US" w:eastAsia="zh-CN"/>
        </w:rPr>
        <w:t>全域旅游整体大发展，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打造“山亭大公园”核心区，成为全省知名休闲康养文旅度假区。</w:t>
      </w:r>
      <w:r>
        <w:rPr>
          <w:rFonts w:hint="eastAsia"/>
          <w:b/>
          <w:spacing w:val="-5"/>
          <w:sz w:val="32"/>
          <w:highlight w:val="none"/>
          <w:lang w:val="en-US" w:eastAsia="zh-CN"/>
        </w:rPr>
        <w:t>聚力翼云湖</w:t>
      </w:r>
      <w:r>
        <w:rPr>
          <w:rFonts w:hint="default"/>
          <w:b/>
          <w:spacing w:val="-5"/>
          <w:sz w:val="32"/>
          <w:highlight w:val="none"/>
          <w:lang w:eastAsia="zh-CN"/>
        </w:rPr>
        <w:t>片区品质提升，</w:t>
      </w:r>
      <w:r>
        <w:rPr>
          <w:rFonts w:hint="eastAsia"/>
          <w:b/>
          <w:spacing w:val="-5"/>
          <w:sz w:val="32"/>
          <w:highlight w:val="none"/>
          <w:lang w:val="en-US" w:eastAsia="zh-CN"/>
        </w:rPr>
        <w:t>推动山亭区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省</w:t>
      </w:r>
      <w:r>
        <w:rPr>
          <w:rFonts w:hint="default" w:cs="仿宋_GB2312"/>
          <w:sz w:val="32"/>
          <w:szCs w:val="32"/>
          <w:highlight w:val="none"/>
          <w:lang w:val="en-US" w:eastAsia="zh-CN" w:bidi="zh-CN"/>
        </w:rPr>
        <w:t>级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现代农业产业园</w:t>
      </w:r>
      <w:r>
        <w:rPr>
          <w:rFonts w:hint="eastAsia" w:cs="仿宋_GB2312"/>
          <w:sz w:val="32"/>
          <w:szCs w:val="32"/>
          <w:highlight w:val="none"/>
          <w:lang w:eastAsia="zh-CN" w:bidi="zh-CN"/>
        </w:rPr>
        <w:t>（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甘薯</w:t>
      </w:r>
      <w:r>
        <w:rPr>
          <w:rFonts w:hint="eastAsia" w:cs="仿宋_GB2312"/>
          <w:sz w:val="32"/>
          <w:szCs w:val="32"/>
          <w:highlight w:val="none"/>
          <w:lang w:eastAsia="zh-CN" w:bidi="zh-CN"/>
        </w:rPr>
        <w:t>）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提档升级；</w:t>
      </w:r>
      <w:r>
        <w:rPr>
          <w:rFonts w:hint="default" w:cs="仿宋_GB2312"/>
          <w:sz w:val="32"/>
          <w:szCs w:val="32"/>
          <w:highlight w:val="none"/>
          <w:lang w:val="en-US" w:eastAsia="zh-CN" w:bidi="zh-CN"/>
        </w:rPr>
        <w:t>高效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运营</w:t>
      </w:r>
      <w:r>
        <w:rPr>
          <w:rFonts w:hint="default" w:cs="仿宋_GB2312"/>
          <w:sz w:val="32"/>
          <w:szCs w:val="32"/>
          <w:highlight w:val="none"/>
          <w:lang w:val="en-US" w:eastAsia="zh-CN" w:bidi="zh-CN"/>
        </w:rPr>
        <w:t>青年回乡创业园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等投资1.18亿的推进区子项目，扩大省级衔接乡村振兴集中推进区带动效应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；加快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美丽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乡村提档升级</w:t>
      </w:r>
      <w:r>
        <w:rPr>
          <w:rFonts w:hint="eastAsia" w:cs="仿宋_GB2312"/>
          <w:sz w:val="32"/>
          <w:szCs w:val="32"/>
          <w:highlight w:val="none"/>
          <w:lang w:eastAsia="zh-CN" w:bidi="zh-CN"/>
        </w:rPr>
        <w:t>，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推进市级美丽乡村示范片区建设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。持续提升观景平台，布局三合山顶业态，开办</w:t>
      </w:r>
      <w:r>
        <w:rPr>
          <w:rFonts w:hint="default" w:cs="仿宋_GB2312"/>
          <w:sz w:val="32"/>
          <w:szCs w:val="32"/>
          <w:highlight w:val="none"/>
          <w:lang w:val="en-US" w:eastAsia="zh-CN" w:bidi="zh-CN"/>
        </w:rPr>
        <w:t>环翼云湖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半程马拉松、自行车赛等精品</w:t>
      </w:r>
      <w:r>
        <w:rPr>
          <w:rFonts w:hint="default" w:cs="仿宋_GB2312"/>
          <w:sz w:val="32"/>
          <w:szCs w:val="32"/>
          <w:highlight w:val="none"/>
          <w:lang w:val="en-US" w:eastAsia="zh-CN" w:bidi="zh-CN"/>
        </w:rPr>
        <w:t>体育赛事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，持续推进</w:t>
      </w:r>
      <w:r>
        <w:rPr>
          <w:rFonts w:hint="default" w:cs="仿宋_GB2312"/>
          <w:sz w:val="32"/>
          <w:szCs w:val="32"/>
          <w:highlight w:val="none"/>
          <w:lang w:val="en-US" w:eastAsia="zh-CN" w:bidi="zh-CN"/>
        </w:rPr>
        <w:t>翼云湖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片区康</w:t>
      </w:r>
      <w:r>
        <w:rPr>
          <w:rFonts w:hint="default" w:cs="仿宋_GB2312"/>
          <w:sz w:val="32"/>
          <w:szCs w:val="32"/>
          <w:highlight w:val="none"/>
          <w:lang w:val="en-US" w:eastAsia="zh-CN" w:bidi="zh-CN"/>
        </w:rPr>
        <w:t>旅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产业融合发展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，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以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翼云湖柜族部落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为核心区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，联合石头部落、汉诺庄园共同打造国家A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AAAA级旅游景区。</w:t>
      </w:r>
      <w:r>
        <w:rPr>
          <w:rFonts w:hint="eastAsia"/>
          <w:b/>
          <w:spacing w:val="-7"/>
          <w:highlight w:val="none"/>
          <w:lang w:val="en-US" w:eastAsia="zh-CN"/>
        </w:rPr>
        <w:t>聚力发展全域旅游，</w:t>
      </w:r>
      <w:r>
        <w:rPr>
          <w:rFonts w:hint="default"/>
          <w:b w:val="0"/>
          <w:spacing w:val="0"/>
          <w:highlight w:val="none"/>
          <w:lang w:val="en-US" w:eastAsia="zh-CN"/>
        </w:rPr>
        <w:t>借助山亭大公园整体规划，</w:t>
      </w:r>
      <w:r>
        <w:rPr>
          <w:rFonts w:hint="default" w:cs="仿宋_GB2312"/>
          <w:sz w:val="32"/>
          <w:szCs w:val="32"/>
          <w:highlight w:val="none"/>
          <w:lang w:val="en-US" w:eastAsia="zh-CN" w:bidi="zh-CN"/>
        </w:rPr>
        <w:t>高标准开展“两轴、四线、十二片区”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全域旅游规划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，夯实全域旅游基础；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提升全域水网、路网、绿网，</w:t>
      </w:r>
      <w:r>
        <w:rPr>
          <w:rFonts w:hint="default" w:cs="仿宋_GB2312"/>
          <w:sz w:val="32"/>
          <w:szCs w:val="32"/>
          <w:highlight w:val="none"/>
          <w:lang w:val="en-US" w:eastAsia="zh-CN" w:bidi="zh-CN"/>
        </w:rPr>
        <w:t>持续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完善驿站、停车场、口袋公园等旅游配套</w:t>
      </w:r>
      <w:r>
        <w:rPr>
          <w:rFonts w:hint="default" w:cs="仿宋_GB2312"/>
          <w:sz w:val="32"/>
          <w:szCs w:val="32"/>
          <w:highlight w:val="none"/>
          <w:lang w:val="en-US" w:eastAsia="zh-CN" w:bidi="zh-CN"/>
        </w:rPr>
        <w:t>设施；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做优岚泊湾旅游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集团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业务服务，提升运营实力，实现镇企与更高平台合作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，壮</w:t>
      </w:r>
      <w:r>
        <w:rPr>
          <w:rFonts w:hint="default" w:cs="仿宋_GB2312"/>
          <w:b w:val="0"/>
          <w:bCs w:val="0"/>
          <w:sz w:val="32"/>
          <w:szCs w:val="32"/>
          <w:highlight w:val="none"/>
          <w:lang w:eastAsia="zh-CN" w:bidi="zh-CN"/>
        </w:rPr>
        <w:t>大</w:t>
      </w:r>
      <w:r>
        <w:rPr>
          <w:rFonts w:hint="eastAsia"/>
          <w:b w:val="0"/>
          <w:bCs w:val="0"/>
          <w:spacing w:val="-7"/>
          <w:highlight w:val="none"/>
          <w:lang w:val="en-US" w:eastAsia="zh-CN"/>
        </w:rPr>
        <w:t>“慢游小镇</w:t>
      </w:r>
      <w:r>
        <w:rPr>
          <w:rFonts w:hint="default"/>
          <w:b w:val="0"/>
          <w:bCs w:val="0"/>
          <w:spacing w:val="-7"/>
          <w:highlight w:val="none"/>
          <w:lang w:eastAsia="zh-CN"/>
        </w:rPr>
        <w:t>·</w:t>
      </w:r>
      <w:r>
        <w:rPr>
          <w:rFonts w:hint="eastAsia"/>
          <w:b w:val="0"/>
          <w:bCs w:val="0"/>
          <w:spacing w:val="-7"/>
          <w:highlight w:val="none"/>
          <w:lang w:val="en-US" w:eastAsia="zh-CN"/>
        </w:rPr>
        <w:t>山水徐庄”</w:t>
      </w:r>
      <w:r>
        <w:rPr>
          <w:rFonts w:hint="default" w:cs="仿宋_GB2312"/>
          <w:b w:val="0"/>
          <w:bCs w:val="0"/>
          <w:sz w:val="32"/>
          <w:szCs w:val="32"/>
          <w:highlight w:val="none"/>
          <w:lang w:eastAsia="zh-CN" w:bidi="zh-CN"/>
        </w:rPr>
        <w:t>品牌实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力；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主动对接枣庄文旅，融入全市文旅大盘子，纳入枣庄“二日游”精品线路，让徐庄成为“寻梦台儿庄、休闲到山亭、相约在翼云”的必游之地。2023年开展葫芦套景区提升工程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，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大力创建省级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民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宿聚集区、湖沟省级乡村公园、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米山顶</w:t>
      </w:r>
      <w:r>
        <w:rPr>
          <w:rFonts w:hint="eastAsia" w:cs="仿宋_GB2312"/>
          <w:sz w:val="32"/>
          <w:szCs w:val="32"/>
          <w:lang w:val="en-US" w:eastAsia="zh-CN"/>
        </w:rPr>
        <w:t>省级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景区化村庄</w:t>
      </w:r>
      <w:r>
        <w:rPr>
          <w:rFonts w:hint="default" w:cs="仿宋_GB2312"/>
          <w:sz w:val="32"/>
          <w:szCs w:val="32"/>
          <w:lang w:eastAsia="zh-CN"/>
        </w:rPr>
        <w:t>、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米山顶尖山子片区AA级景区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，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着力建设双山红街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、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尖山云顶白色城堡、林海雪原项目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，修建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生态百里画廊12公里以上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；</w:t>
      </w:r>
      <w:r>
        <w:rPr>
          <w:rFonts w:hint="default" w:cs="仿宋_GB2312"/>
          <w:sz w:val="32"/>
          <w:szCs w:val="32"/>
          <w:highlight w:val="none"/>
          <w:lang w:val="en-US" w:eastAsia="zh-CN" w:bidi="zh-CN"/>
        </w:rPr>
        <w:t>加强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产学</w:t>
      </w:r>
      <w:r>
        <w:rPr>
          <w:rFonts w:hint="default" w:cs="仿宋_GB2312"/>
          <w:sz w:val="32"/>
          <w:szCs w:val="32"/>
          <w:highlight w:val="none"/>
          <w:lang w:val="en-US" w:eastAsia="zh-CN" w:bidi="zh-CN"/>
        </w:rPr>
        <w:t>研游开发，修缮115师指挥部旧址，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提升</w:t>
      </w:r>
      <w:r>
        <w:rPr>
          <w:rFonts w:hint="default" w:cs="仿宋_GB2312"/>
          <w:sz w:val="32"/>
          <w:szCs w:val="32"/>
          <w:highlight w:val="none"/>
          <w:lang w:val="en-US" w:eastAsia="zh-CN" w:bidi="zh-CN"/>
        </w:rPr>
        <w:t>徐庄民俗博物馆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、葫芦套非遗民俗村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、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福禄文化馆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，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新建双山县委旧址纪念馆</w:t>
      </w:r>
      <w:r>
        <w:rPr>
          <w:rFonts w:hint="default" w:cs="仿宋_GB2312"/>
          <w:sz w:val="32"/>
          <w:szCs w:val="32"/>
          <w:highlight w:val="none"/>
          <w:lang w:val="en-US" w:eastAsia="zh-CN" w:bidi="zh-CN"/>
        </w:rPr>
        <w:t>、北海银行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货币展览馆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、</w:t>
      </w:r>
      <w:r>
        <w:rPr>
          <w:rFonts w:hint="default" w:cs="仿宋_GB2312"/>
          <w:sz w:val="32"/>
          <w:szCs w:val="32"/>
          <w:highlight w:val="none"/>
          <w:lang w:val="en-US" w:eastAsia="zh-CN" w:bidi="zh-CN"/>
        </w:rPr>
        <w:t>米山顶地质科普馆、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铸牢中华</w:t>
      </w:r>
      <w:r>
        <w:rPr>
          <w:rFonts w:hint="default" w:cs="仿宋_GB2312"/>
          <w:sz w:val="32"/>
          <w:szCs w:val="32"/>
          <w:highlight w:val="none"/>
          <w:lang w:val="en-US" w:eastAsia="zh-CN" w:bidi="zh-CN"/>
        </w:rPr>
        <w:t>民族共同体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意识</w:t>
      </w:r>
      <w:r>
        <w:rPr>
          <w:rFonts w:hint="default" w:cs="仿宋_GB2312"/>
          <w:sz w:val="32"/>
          <w:szCs w:val="32"/>
          <w:highlight w:val="none"/>
          <w:lang w:val="en-US" w:eastAsia="zh-CN" w:bidi="zh-CN"/>
        </w:rPr>
        <w:t>教育实践基地，传承徐庄皮影戏、糖画等非物质文化遗产，挖掘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徐庄根雕等</w:t>
      </w:r>
      <w:r>
        <w:rPr>
          <w:rFonts w:hint="default" w:cs="仿宋_GB2312"/>
          <w:sz w:val="32"/>
          <w:szCs w:val="32"/>
          <w:highlight w:val="none"/>
          <w:lang w:val="en-US" w:eastAsia="zh-CN" w:bidi="zh-CN"/>
        </w:rPr>
        <w:t>山东手造艺术，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举办徐庄大集美食节、</w:t>
      </w:r>
      <w:r>
        <w:rPr>
          <w:rFonts w:hint="default" w:cs="仿宋_GB2312"/>
          <w:sz w:val="32"/>
          <w:szCs w:val="32"/>
          <w:highlight w:val="none"/>
          <w:lang w:val="en-US" w:eastAsia="zh-CN" w:bidi="zh-CN"/>
        </w:rPr>
        <w:t>梅花山山地自行车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赛</w:t>
      </w:r>
      <w:r>
        <w:rPr>
          <w:rFonts w:hint="default" w:cs="仿宋_GB2312"/>
          <w:sz w:val="32"/>
          <w:szCs w:val="32"/>
          <w:highlight w:val="none"/>
          <w:lang w:val="en-US" w:eastAsia="zh-CN" w:bidi="zh-CN"/>
        </w:rPr>
        <w:t>、翼云湖环湖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半</w:t>
      </w:r>
      <w:r>
        <w:rPr>
          <w:rFonts w:hint="default" w:cs="仿宋_GB2312"/>
          <w:sz w:val="32"/>
          <w:szCs w:val="32"/>
          <w:highlight w:val="none"/>
          <w:lang w:val="en-US" w:eastAsia="zh-CN" w:bidi="zh-CN"/>
        </w:rPr>
        <w:t>马等具有区域影响力的赛事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节会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。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2027年前后，建成全国旅游重点镇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。</w:t>
      </w:r>
      <w:r>
        <w:rPr>
          <w:b/>
          <w:spacing w:val="-8"/>
          <w:highlight w:val="none"/>
        </w:rPr>
        <w:t>聚力发展</w:t>
      </w:r>
      <w:r>
        <w:rPr>
          <w:b/>
          <w:spacing w:val="-7"/>
          <w:highlight w:val="none"/>
        </w:rPr>
        <w:t>大健康食品产业，</w:t>
      </w:r>
      <w:r>
        <w:rPr>
          <w:rFonts w:hint="eastAsia"/>
          <w:b w:val="0"/>
          <w:bCs/>
          <w:spacing w:val="-7"/>
          <w:highlight w:val="none"/>
          <w:lang w:val="en-US" w:eastAsia="zh-CN"/>
        </w:rPr>
        <w:t>立足徐庄板栗国家绿原基地优势，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围绕农业抓工业促产业，引进东岳早丰、蒙早等板栗新品种接穗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，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用好板栗政策性保险惠民政策，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五年内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改良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板栗老劣果树6万亩</w:t>
      </w:r>
      <w:r>
        <w:rPr>
          <w:rFonts w:hint="eastAsia" w:cs="仿宋_GB2312"/>
          <w:sz w:val="32"/>
          <w:szCs w:val="32"/>
          <w:highlight w:val="none"/>
          <w:lang w:eastAsia="zh-CN" w:bidi="zh-CN"/>
        </w:rPr>
        <w:t>，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制定板栗种植行业标准，围绕绿原产品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打造龙头加工企业。202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3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年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，推进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240万羽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臻善（山亭）现代智能蛋鸡产业园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项目</w:t>
      </w:r>
      <w:r>
        <w:rPr>
          <w:rFonts w:hint="eastAsia" w:cs="仿宋_GB2312"/>
          <w:sz w:val="32"/>
          <w:szCs w:val="32"/>
          <w:highlight w:val="none"/>
          <w:lang w:eastAsia="zh-CN" w:bidi="zh-CN"/>
        </w:rPr>
        <w:t>、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晨曦10万羽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蛋鸡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项目开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工建设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，完成零碳·智慧农业谷、凰山绿生态农业项目扩建，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跟进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千喜鹤预制菜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、东粮生物</w:t>
      </w:r>
      <w:r>
        <w:rPr>
          <w:rFonts w:hint="eastAsia" w:cs="仿宋_GB2312"/>
          <w:sz w:val="32"/>
          <w:szCs w:val="32"/>
          <w:highlight w:val="none"/>
          <w:lang w:eastAsia="zh-CN" w:bidi="zh-CN"/>
        </w:rPr>
        <w:t>（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麦芽糖</w:t>
      </w:r>
      <w:r>
        <w:rPr>
          <w:rFonts w:hint="eastAsia" w:cs="仿宋_GB2312"/>
          <w:sz w:val="32"/>
          <w:szCs w:val="32"/>
          <w:highlight w:val="none"/>
          <w:lang w:eastAsia="zh-CN" w:bidi="zh-CN"/>
        </w:rPr>
        <w:t>）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等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项目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落地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，支持永兴板栗</w:t>
      </w:r>
      <w:r>
        <w:rPr>
          <w:rFonts w:hint="eastAsia" w:cs="仿宋_GB2312"/>
          <w:sz w:val="32"/>
          <w:szCs w:val="32"/>
          <w:highlight w:val="none"/>
          <w:lang w:eastAsia="zh-CN" w:bidi="zh-CN"/>
        </w:rPr>
        <w:t>、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四知堂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做大做强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，农产品加工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产值达到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5000万以上，提升岚泊湾富锶水品牌，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做强徐庄小杂粮，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打造一批</w:t>
      </w:r>
      <w:r>
        <w:rPr>
          <w:rFonts w:hint="eastAsia" w:cs="仿宋_GB2312"/>
          <w:sz w:val="32"/>
          <w:szCs w:val="32"/>
          <w:highlight w:val="none"/>
          <w:lang w:eastAsia="zh-CN" w:bidi="zh-CN"/>
        </w:rPr>
        <w:t>“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徐庄味道</w:t>
      </w:r>
      <w:r>
        <w:rPr>
          <w:rFonts w:hint="eastAsia" w:cs="仿宋_GB2312"/>
          <w:sz w:val="32"/>
          <w:szCs w:val="32"/>
          <w:highlight w:val="none"/>
          <w:lang w:eastAsia="zh-CN" w:bidi="zh-CN"/>
        </w:rPr>
        <w:t>”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的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大健康品牌食品。</w:t>
      </w:r>
      <w:r>
        <w:rPr>
          <w:b/>
          <w:spacing w:val="-12"/>
          <w:w w:val="95"/>
          <w:highlight w:val="none"/>
        </w:rPr>
        <w:t>聚力推进生态产品价值转换，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抓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住山东生态产品交易中心在我区落户机遇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，依托镇域6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万亩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徐庄国有林场、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11座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水库等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生态优势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，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开展生态资源产权确权登记和资源打包工作，争取率先实现生态资源授信和融资。</w:t>
      </w:r>
      <w:r>
        <w:rPr>
          <w:rFonts w:hint="default"/>
          <w:b/>
          <w:spacing w:val="-12"/>
          <w:w w:val="95"/>
          <w:highlight w:val="none"/>
          <w:lang w:eastAsia="zh-CN"/>
        </w:rPr>
        <w:t>聚力打造农副产品交易集散地，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依托</w:t>
      </w:r>
      <w:r>
        <w:rPr>
          <w:rFonts w:hint="eastAsia" w:cs="仿宋_GB2312"/>
          <w:sz w:val="32"/>
          <w:szCs w:val="32"/>
          <w:highlight w:val="none"/>
          <w:lang w:eastAsia="zh-CN" w:bidi="zh-CN"/>
        </w:rPr>
        <w:t>“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徐庄板栗</w:t>
      </w:r>
      <w:r>
        <w:rPr>
          <w:rFonts w:hint="eastAsia" w:cs="仿宋_GB2312"/>
          <w:sz w:val="32"/>
          <w:szCs w:val="32"/>
          <w:highlight w:val="none"/>
          <w:lang w:eastAsia="zh-CN" w:bidi="zh-CN"/>
        </w:rPr>
        <w:t>”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国家绿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原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基地、省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市两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级现代农业产业园</w:t>
      </w:r>
      <w:r>
        <w:rPr>
          <w:rFonts w:hint="eastAsia" w:cs="仿宋_GB2312"/>
          <w:sz w:val="32"/>
          <w:szCs w:val="32"/>
          <w:highlight w:val="none"/>
          <w:lang w:eastAsia="zh-CN" w:bidi="zh-CN"/>
        </w:rPr>
        <w:t>，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用好青年回乡创业产业园（电商）平台支撑，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规划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建设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农副产品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集散地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，在未来5年内，新建冷链仓储1万吨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以上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，打造鲁南地区具有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重要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影响力的农副产品产销中心。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 w:bidi="zh-CN"/>
        </w:rPr>
      </w:pPr>
      <w:r>
        <w:rPr>
          <w:rFonts w:hint="eastAsia" w:cs="仿宋_GB2312"/>
          <w:b/>
          <w:bCs/>
          <w:sz w:val="32"/>
          <w:szCs w:val="32"/>
          <w:highlight w:val="none"/>
          <w:lang w:val="en-US" w:eastAsia="zh-CN" w:bidi="zh-CN"/>
        </w:rPr>
        <w:t>4.瞄准新模式方向。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以特色农产品为主打，以“买全国卖全国”为目标，</w:t>
      </w:r>
      <w:r>
        <w:rPr>
          <w:rFonts w:hint="default" w:cs="仿宋_GB2312"/>
          <w:sz w:val="32"/>
          <w:szCs w:val="32"/>
          <w:highlight w:val="none"/>
          <w:lang w:val="en-US" w:eastAsia="zh-CN" w:bidi="zh-CN"/>
        </w:rPr>
        <w:t>搭建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电商平台，培育</w:t>
      </w:r>
      <w:r>
        <w:rPr>
          <w:rFonts w:hint="default" w:cs="仿宋_GB2312"/>
          <w:sz w:val="32"/>
          <w:szCs w:val="32"/>
          <w:highlight w:val="none"/>
          <w:lang w:val="en-US" w:eastAsia="zh-CN" w:bidi="zh-CN"/>
        </w:rPr>
        <w:t>本土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电商企业，做大电商规模，打造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枣庄市有一定影响力的直播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电商集群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。</w:t>
      </w:r>
      <w:r>
        <w:rPr>
          <w:rFonts w:hint="eastAsia" w:cs="仿宋_GB2312"/>
          <w:b/>
          <w:bCs/>
          <w:sz w:val="32"/>
          <w:szCs w:val="32"/>
          <w:highlight w:val="none"/>
          <w:lang w:val="en-US" w:eastAsia="zh-CN" w:bidi="zh-CN"/>
        </w:rPr>
        <w:t>搭建大平台</w:t>
      </w:r>
      <w:r>
        <w:rPr>
          <w:rFonts w:hint="default" w:cs="仿宋_GB2312"/>
          <w:b/>
          <w:bCs/>
          <w:sz w:val="32"/>
          <w:szCs w:val="32"/>
          <w:highlight w:val="none"/>
          <w:lang w:eastAsia="zh-CN" w:bidi="zh-CN"/>
        </w:rPr>
        <w:t>，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 w:bidi="zh-CN"/>
        </w:rPr>
        <w:t>通过盘活原有闲置资产，全方位打造了一个可同时满足60人直播、食宿、学习交流于一体的全方位电商创业孵化平台。以平台“引投资、聚人才、创品牌”，初步形成“企业+基地+品牌+人才”的乡村电商融合发展新模式。</w:t>
      </w:r>
      <w:r>
        <w:rPr>
          <w:rFonts w:hint="eastAsia" w:cs="仿宋_GB2312"/>
          <w:b/>
          <w:bCs/>
          <w:sz w:val="32"/>
          <w:szCs w:val="32"/>
          <w:highlight w:val="none"/>
          <w:lang w:val="en-US" w:eastAsia="zh-CN" w:bidi="zh-CN"/>
        </w:rPr>
        <w:t>打造大场景</w:t>
      </w:r>
      <w:r>
        <w:rPr>
          <w:rFonts w:hint="default" w:cs="仿宋_GB2312"/>
          <w:b/>
          <w:bCs/>
          <w:sz w:val="32"/>
          <w:szCs w:val="32"/>
          <w:highlight w:val="none"/>
          <w:lang w:eastAsia="zh-CN" w:bidi="zh-CN"/>
        </w:rPr>
        <w:t>，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 w:bidi="zh-CN"/>
        </w:rPr>
        <w:t>立足山水徐庄的自然禀赋，借助板栗之乡的产业优势，依托徐庄民俗博物馆、“一步三县”等网红打卡地和徐庄零碳·智慧农业谷等诸多农、文、旅项目，为电商营销提供真山真水的大场景直播，助推一、二、三产融合发展。</w:t>
      </w:r>
      <w:r>
        <w:rPr>
          <w:rFonts w:hint="eastAsia" w:cs="仿宋_GB2312"/>
          <w:b/>
          <w:bCs/>
          <w:sz w:val="32"/>
          <w:szCs w:val="32"/>
          <w:highlight w:val="none"/>
          <w:lang w:val="en-US" w:eastAsia="zh-CN" w:bidi="zh-CN"/>
        </w:rPr>
        <w:t>助力大回流</w:t>
      </w:r>
      <w:r>
        <w:rPr>
          <w:rFonts w:hint="default" w:cs="仿宋_GB2312"/>
          <w:b/>
          <w:bCs/>
          <w:sz w:val="32"/>
          <w:szCs w:val="32"/>
          <w:highlight w:val="none"/>
          <w:lang w:eastAsia="zh-CN" w:bidi="zh-CN"/>
        </w:rPr>
        <w:t>，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 w:bidi="zh-CN"/>
        </w:rPr>
        <w:t>依托全市唯一的藤花峪村青年创业联合会，培育高安勤、朱玉凤、杜敬伟等新型电商带头人，常态化开展电商直播、渠道营销等高端电商课程培训，为乡村振兴、工业倍增和产业突破探索农村人才回流机制，提供可复制、可借鉴的“徐庄模式”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zh-CN"/>
        </w:rPr>
        <w:t>（二）聚焦“四个重点”攻坚突破，加快产业“提</w:t>
      </w:r>
      <w:r>
        <w:rPr>
          <w:rFonts w:hint="default" w:ascii="楷体_GB2312" w:hAnsi="楷体_GB2312" w:eastAsia="楷体_GB2312" w:cs="楷体_GB2312"/>
          <w:sz w:val="32"/>
          <w:szCs w:val="32"/>
          <w:lang w:eastAsia="zh-CN" w:bidi="zh-CN"/>
        </w:rPr>
        <w:t>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zh-CN"/>
        </w:rPr>
        <w:t>”发展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622" w:firstLineChars="200"/>
        <w:jc w:val="both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5.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全力以赴抓好项目建设。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坚持</w:t>
      </w:r>
      <w:r>
        <w:rPr>
          <w:rFonts w:hint="eastAsia" w:hAnsi="宋体" w:cs="仿宋_GB2312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大抓项目、抓大项目</w:t>
      </w:r>
      <w:r>
        <w:rPr>
          <w:rFonts w:hint="eastAsia" w:hAnsi="宋体" w:cs="仿宋_GB2312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，用好市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、区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要素支持，加快构建招引一批、推进一批、谋划一批、培育一批“四个一批”梯次推进格局，固定资产投资每年完成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5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亿元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以上。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抓谋划，</w:t>
      </w:r>
      <w:r>
        <w:rPr>
          <w:rFonts w:hint="eastAsia" w:hAnsi="宋体" w:cs="仿宋_GB2312"/>
          <w:color w:val="000000"/>
          <w:kern w:val="0"/>
          <w:sz w:val="32"/>
          <w:szCs w:val="32"/>
          <w:lang w:val="en-US" w:eastAsia="zh-CN" w:bidi="ar"/>
        </w:rPr>
        <w:t>围绕市区优势产业、全镇特色产业谋划包装</w:t>
      </w:r>
      <w:r>
        <w:rPr>
          <w:rFonts w:hint="default" w:hAnsi="宋体" w:cs="仿宋_GB2312"/>
          <w:color w:val="000000"/>
          <w:kern w:val="0"/>
          <w:sz w:val="32"/>
          <w:szCs w:val="32"/>
          <w:lang w:eastAsia="zh-CN" w:bidi="ar"/>
        </w:rPr>
        <w:t>现代高效农业和文旅康养产业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抓招引，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用好市、区两级支持发展</w:t>
      </w:r>
      <w:r>
        <w:rPr>
          <w:rFonts w:hint="eastAsia" w:hAnsi="宋体" w:cs="仿宋_GB2312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飞地项目</w:t>
      </w:r>
      <w:r>
        <w:rPr>
          <w:rFonts w:hint="eastAsia" w:hAnsi="宋体" w:cs="仿宋_GB2312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的政策，聚焦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“四新”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产业招引延链补链强链项目，每年新招引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1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亿元以上项目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不少于1个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（含飞地项目）</w:t>
      </w:r>
      <w:r>
        <w:rPr>
          <w:rFonts w:hint="eastAsia" w:hAnsi="宋体" w:cs="仿宋_GB2312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zh-CN"/>
        </w:rPr>
        <w:t>招引鲁蒙之路国际供应链，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zh-CN"/>
        </w:rPr>
        <w:t>发展中欧班列跨境贸易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 w:bidi="zh-CN"/>
        </w:rPr>
        <w:t>，</w:t>
      </w:r>
      <w:r>
        <w:rPr>
          <w:rFonts w:hint="eastAsia" w:hAnsi="宋体" w:cs="仿宋_GB2312"/>
          <w:color w:val="000000"/>
          <w:kern w:val="0"/>
          <w:sz w:val="32"/>
          <w:szCs w:val="32"/>
          <w:lang w:val="en-US" w:eastAsia="zh-CN" w:bidi="ar"/>
        </w:rPr>
        <w:t>未来五年，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争取落户</w:t>
      </w:r>
      <w:r>
        <w:rPr>
          <w:rFonts w:hint="default" w:hAnsi="宋体" w:cs="仿宋_GB2312"/>
          <w:color w:val="000000"/>
          <w:kern w:val="0"/>
          <w:sz w:val="32"/>
          <w:szCs w:val="32"/>
          <w:lang w:eastAsia="zh-CN" w:bidi="ar"/>
        </w:rPr>
        <w:t>徐庄</w:t>
      </w:r>
      <w:r>
        <w:rPr>
          <w:rFonts w:hint="eastAsia" w:hAnsi="宋体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资金2亿元以上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抓推进，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帮扶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带动性大、辐射性强的重点项目，每年列入并实施区级及以上重点项目不少于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2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个。重点推进</w:t>
      </w:r>
      <w:r>
        <w:rPr>
          <w:rFonts w:hint="eastAsia" w:hAnsi="宋体" w:cs="仿宋_GB2312"/>
          <w:color w:val="000000"/>
          <w:kern w:val="0"/>
          <w:sz w:val="32"/>
          <w:szCs w:val="32"/>
          <w:lang w:val="en-US" w:eastAsia="zh-CN" w:bidi="ar"/>
        </w:rPr>
        <w:t>东粮生物技改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hAnsi="宋体" w:cs="仿宋_GB2312"/>
          <w:color w:val="000000"/>
          <w:kern w:val="0"/>
          <w:sz w:val="32"/>
          <w:szCs w:val="32"/>
          <w:lang w:val="en-US" w:eastAsia="zh-CN" w:bidi="ar"/>
        </w:rPr>
        <w:t>葫芦套景区提升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hAnsi="宋体" w:cs="仿宋_GB2312"/>
          <w:color w:val="000000"/>
          <w:kern w:val="0"/>
          <w:sz w:val="32"/>
          <w:szCs w:val="32"/>
          <w:lang w:val="en-US" w:eastAsia="zh-CN" w:bidi="ar"/>
        </w:rPr>
        <w:t>尖山云顶等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项目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抓培育，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重点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highlight w:val="none"/>
          <w:lang w:eastAsia="zh-CN" w:bidi="ar"/>
        </w:rPr>
        <w:t>跟踪</w:t>
      </w:r>
      <w:r>
        <w:rPr>
          <w:rFonts w:hint="eastAsia" w:hAnsi="宋体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美迪制冷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highlight w:val="none"/>
          <w:lang w:eastAsia="zh-CN" w:bidi="ar"/>
        </w:rPr>
        <w:t>、英文机械、隆晖旅游（服务业）年度升规，跟踪康亿生态（服务业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）月度升规</w:t>
      </w:r>
      <w:r>
        <w:rPr>
          <w:rFonts w:hint="eastAsia" w:hAnsi="宋体" w:cs="仿宋_GB2312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每年推进“小升规”不少于2家，到2027年左右，全镇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新增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过亿元的企业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3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家以上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高新技术企业达到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3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Chars="0" w:right="0" w:rightChars="0" w:firstLine="622" w:firstLineChars="200"/>
        <w:jc w:val="both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</w:pP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eastAsia="zh-CN" w:bidi="ar"/>
        </w:rPr>
        <w:t>6.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全力以赴优化营商环境。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坚持思想认识有高度、为企服务有温度、推进机制有力度、行政审批有速度、领导干部有态度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五度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标准，把优良营商环境作为先进地域文化来塑造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。发挥徐庄商会</w:t>
      </w:r>
      <w:r>
        <w:rPr>
          <w:rFonts w:hint="eastAsia" w:hAnsi="宋体" w:cs="仿宋_GB2312"/>
          <w:color w:val="000000"/>
          <w:kern w:val="0"/>
          <w:sz w:val="31"/>
          <w:szCs w:val="31"/>
          <w:lang w:eastAsia="zh-CN" w:bidi="ar"/>
        </w:rPr>
        <w:t>、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厚道徐庄人、天南地北徐庄人</w:t>
      </w:r>
      <w:r>
        <w:rPr>
          <w:rFonts w:hint="default" w:hAnsi="宋体" w:cs="仿宋_GB2312"/>
          <w:color w:val="000000"/>
          <w:kern w:val="0"/>
          <w:sz w:val="31"/>
          <w:szCs w:val="31"/>
          <w:lang w:eastAsia="zh-CN" w:bidi="ar"/>
        </w:rPr>
        <w:t>乡情纽带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作用，</w:t>
      </w:r>
      <w:r>
        <w:rPr>
          <w:rFonts w:hint="default" w:hAnsi="宋体" w:cs="仿宋_GB2312"/>
          <w:color w:val="000000"/>
          <w:kern w:val="0"/>
          <w:sz w:val="31"/>
          <w:szCs w:val="31"/>
          <w:lang w:eastAsia="zh-CN" w:bidi="ar"/>
        </w:rPr>
        <w:t>借助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生态优势</w:t>
      </w:r>
      <w:r>
        <w:rPr>
          <w:rFonts w:hint="default" w:hAnsi="宋体" w:cs="仿宋_GB2312"/>
          <w:color w:val="000000"/>
          <w:kern w:val="0"/>
          <w:sz w:val="31"/>
          <w:szCs w:val="31"/>
          <w:lang w:eastAsia="zh-CN" w:bidi="ar"/>
        </w:rPr>
        <w:t>，定期组织绿色低碳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企业家沙龙、年会，</w:t>
      </w:r>
      <w:r>
        <w:rPr>
          <w:rFonts w:hint="default" w:hAnsi="宋体" w:cs="仿宋_GB2312"/>
          <w:color w:val="000000"/>
          <w:kern w:val="0"/>
          <w:sz w:val="31"/>
          <w:szCs w:val="31"/>
          <w:lang w:eastAsia="zh-CN" w:bidi="ar"/>
        </w:rPr>
        <w:t>优化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营商环境。常态化推行“店小二”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管家、全生命周期、帮办代办等服务机制，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推行营商环境监督举报机制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，以营商环境的“优无止境”赋能“争先进位”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Chars="0" w:right="0" w:rightChars="0" w:firstLine="622" w:firstLineChars="200"/>
        <w:jc w:val="both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</w:pP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eastAsia="zh-CN" w:bidi="ar"/>
        </w:rPr>
        <w:t>7.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全力以赴夯实要素保障。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围绕产业发展所需的土地、资金、人才等要素，主动作为、主动靠前，全力保障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工业倍增、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产业突破。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夯实土地保障，</w:t>
      </w:r>
      <w:r>
        <w:rPr>
          <w:rFonts w:hint="default" w:cs="仿宋_GB2312"/>
          <w:sz w:val="32"/>
          <w:szCs w:val="32"/>
          <w:lang w:eastAsia="zh-CN" w:bidi="zh-CN"/>
        </w:rPr>
        <w:t>借助全域土地综合整治试点机遇，加快推进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地整理2个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，工矿废弃地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复垦4个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实现新增耕地</w:t>
      </w:r>
      <w:r>
        <w:rPr>
          <w:rFonts w:hint="default" w:cs="仿宋_GB2312"/>
          <w:sz w:val="32"/>
          <w:szCs w:val="32"/>
          <w:lang w:eastAsia="zh-CN"/>
        </w:rPr>
        <w:t>400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亩</w:t>
      </w:r>
      <w:r>
        <w:rPr>
          <w:rFonts w:hint="default" w:cs="仿宋_GB2312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，节余指标</w:t>
      </w:r>
      <w:r>
        <w:rPr>
          <w:rFonts w:hint="default" w:cs="仿宋_GB2312"/>
          <w:sz w:val="32"/>
          <w:szCs w:val="32"/>
          <w:lang w:eastAsia="zh-CN"/>
        </w:rPr>
        <w:t>1000亩以上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夯实资金保障，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主动争取市、区两级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产业发展基金，重点扶持“5+3”现代产业发展；</w:t>
      </w:r>
      <w:r>
        <w:rPr>
          <w:rFonts w:hint="default" w:hAnsi="宋体" w:cs="仿宋_GB2312"/>
          <w:color w:val="000000"/>
          <w:kern w:val="0"/>
          <w:sz w:val="31"/>
          <w:szCs w:val="31"/>
          <w:lang w:eastAsia="zh-CN" w:bidi="ar"/>
        </w:rPr>
        <w:t>配合全区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全力申创省级普惠金融示范区，加大与驻枣银行合作力度，最大程度争取信贷资金扶持。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夯实人才保障，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在</w:t>
      </w:r>
      <w:r>
        <w:rPr>
          <w:rFonts w:hint="default" w:hAnsi="宋体" w:cs="仿宋_GB2312"/>
          <w:color w:val="000000"/>
          <w:kern w:val="0"/>
          <w:sz w:val="31"/>
          <w:szCs w:val="31"/>
          <w:lang w:eastAsia="zh-CN" w:bidi="ar"/>
        </w:rPr>
        <w:t>藤花峪村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打造1处科技小院</w:t>
      </w:r>
      <w:r>
        <w:rPr>
          <w:rFonts w:hint="default" w:hAnsi="宋体" w:cs="仿宋_GB2312"/>
          <w:color w:val="000000"/>
          <w:kern w:val="0"/>
          <w:sz w:val="31"/>
          <w:szCs w:val="31"/>
          <w:lang w:eastAsia="zh-CN" w:bidi="ar"/>
        </w:rPr>
        <w:t>，柔性引进国内外高校专家教授服务科技项目；深化与山东省果科所合作，围绕板栗基地开展品种改良；五年内创建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省级创新平台不少于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1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个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每年至少推荐1人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参加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市级以上创业大赛。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2" w:firstLineChars="200"/>
        <w:jc w:val="both"/>
        <w:textAlignment w:val="auto"/>
      </w:pP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eastAsia="zh-CN" w:bidi="ar"/>
        </w:rPr>
        <w:t>8.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全力以赴深化改革创新。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绕“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实施工业倍增加快产业突破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”配套政策、要素保障、攻坚措施等方面，强化系统思维、集成改革，创新赋能、清障破难，以改革之“集成”促产业之“集聚”。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坚持示范引领，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抓紧抓实国家级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全域土地综合整治试点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省级衔接推进区试点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，集中力量推出一批体现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徐庄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文旅、农旅融合发展的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改革举措，每年打造1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2个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级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以上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的“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徐庄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经验”“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徐庄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样板”。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eastAsia="zh-CN" w:bidi="ar"/>
        </w:rPr>
        <w:t>做强集体经济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eastAsia="zh-CN" w:bidi="ar"/>
        </w:rPr>
        <w:t>全镇</w:t>
      </w:r>
      <w:r>
        <w:rPr>
          <w:rFonts w:hint="eastAsia" w:hAnsi="宋体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42个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eastAsia="zh-CN" w:bidi="ar"/>
        </w:rPr>
        <w:t>行政村</w:t>
      </w:r>
      <w:r>
        <w:rPr>
          <w:rFonts w:hint="eastAsia" w:hAnsi="宋体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依托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eastAsia="zh-CN" w:bidi="ar"/>
        </w:rPr>
        <w:t>党组织领办的合作社或强村公司，</w:t>
      </w:r>
      <w:r>
        <w:rPr>
          <w:rFonts w:hint="eastAsia" w:hAnsi="宋体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由片区党委统筹资源</w:t>
      </w:r>
      <w:r>
        <w:rPr>
          <w:rFonts w:hint="default" w:hAnsi="宋体" w:cs="仿宋_GB2312"/>
          <w:b w:val="0"/>
          <w:bCs w:val="0"/>
          <w:color w:val="000000"/>
          <w:kern w:val="0"/>
          <w:sz w:val="31"/>
          <w:szCs w:val="31"/>
          <w:lang w:eastAsia="zh-CN" w:bidi="ar"/>
        </w:rPr>
        <w:t>、</w:t>
      </w:r>
      <w:r>
        <w:rPr>
          <w:rFonts w:hint="eastAsia" w:hAnsi="宋体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运营村庄、连片发展，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eastAsia="zh-CN" w:bidi="ar"/>
        </w:rPr>
        <w:t>对集体资源、资产、资金进行打包，入资入股镇属集团公司，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积极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eastAsia="zh-CN" w:bidi="ar"/>
        </w:rPr>
        <w:t>与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有实力的国有公司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推进混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改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，引进战略投资者，助推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集体经济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做大做强。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eastAsia="zh-CN" w:bidi="ar"/>
        </w:rPr>
        <w:t>培育小微企业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建立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商贸和旅游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小微企业培育库，</w:t>
      </w:r>
      <w:r>
        <w:rPr>
          <w:rFonts w:hint="eastAsia" w:hAnsi="宋体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培养经营型村支部书记、乡村</w:t>
      </w:r>
      <w:r>
        <w:rPr>
          <w:rFonts w:hint="default" w:hAnsi="宋体" w:cs="仿宋_GB2312"/>
          <w:b w:val="0"/>
          <w:bCs w:val="0"/>
          <w:color w:val="000000"/>
          <w:kern w:val="0"/>
          <w:sz w:val="31"/>
          <w:szCs w:val="31"/>
          <w:lang w:eastAsia="zh-CN" w:bidi="ar"/>
        </w:rPr>
        <w:t>兴</w:t>
      </w:r>
      <w:r>
        <w:rPr>
          <w:rFonts w:hint="eastAsia" w:hAnsi="宋体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农人，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培育以徐庄大集管委会为代表的新型经营主体</w:t>
      </w:r>
      <w:r>
        <w:rPr>
          <w:rFonts w:hint="default" w:hAnsi="宋体" w:cs="仿宋_GB2312"/>
          <w:color w:val="000000"/>
          <w:kern w:val="0"/>
          <w:sz w:val="31"/>
          <w:szCs w:val="31"/>
          <w:lang w:eastAsia="zh-CN" w:bidi="ar"/>
        </w:rPr>
        <w:t>。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eastAsia="zh-CN" w:bidi="ar"/>
        </w:rPr>
        <w:t>今后五年，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每年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力争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新增规上工业企业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2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家以上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，新增规上服务业企业2家以上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zh-CN"/>
        </w:rPr>
        <w:t>（三）聚焦“知责尽责”攻坚突破，加快产业“提速”发展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 w:bidi="zh-CN"/>
        </w:rPr>
      </w:pPr>
      <w:r>
        <w:rPr>
          <w:rFonts w:hint="default" w:cs="仿宋_GB2312"/>
          <w:b/>
          <w:bCs/>
          <w:sz w:val="32"/>
          <w:szCs w:val="32"/>
          <w:lang w:eastAsia="zh-CN" w:bidi="zh-CN"/>
        </w:rPr>
        <w:t>9</w:t>
      </w:r>
      <w:r>
        <w:rPr>
          <w:rFonts w:hint="eastAsia" w:cs="仿宋_GB2312"/>
          <w:b/>
          <w:bCs/>
          <w:sz w:val="32"/>
          <w:szCs w:val="32"/>
          <w:lang w:val="en-US" w:eastAsia="zh-CN" w:bidi="zh-CN"/>
        </w:rPr>
        <w:t>.凝聚共识，汇聚合力。</w:t>
      </w:r>
      <w:r>
        <w:rPr>
          <w:rFonts w:hint="default" w:cs="仿宋_GB2312"/>
          <w:b w:val="0"/>
          <w:bCs w:val="0"/>
          <w:sz w:val="32"/>
          <w:szCs w:val="32"/>
          <w:lang w:eastAsia="zh-CN" w:bidi="zh-CN"/>
        </w:rPr>
        <w:t>深入开展“五强五比五表率”思想能力作风建设活动，以“认真工作、主动作为、独当一面、有所创新”的“放心干部”标准，打造“为人诚实、做事扎实、作风务实”的</w:t>
      </w:r>
      <w:r>
        <w:rPr>
          <w:rFonts w:hint="eastAsia" w:cs="仿宋_GB2312"/>
          <w:b w:val="0"/>
          <w:bCs w:val="0"/>
          <w:sz w:val="32"/>
          <w:szCs w:val="32"/>
          <w:lang w:val="en-US" w:eastAsia="zh-CN" w:bidi="zh-CN"/>
        </w:rPr>
        <w:t>“三实”</w:t>
      </w:r>
      <w:r>
        <w:rPr>
          <w:rFonts w:hint="default" w:cs="仿宋_GB2312"/>
          <w:b w:val="0"/>
          <w:bCs w:val="0"/>
          <w:sz w:val="32"/>
          <w:szCs w:val="32"/>
          <w:lang w:eastAsia="zh-CN" w:bidi="zh-CN"/>
        </w:rPr>
        <w:t>干部队伍</w:t>
      </w:r>
      <w:r>
        <w:rPr>
          <w:rFonts w:hint="eastAsia" w:cs="仿宋_GB2312"/>
          <w:sz w:val="32"/>
          <w:szCs w:val="32"/>
          <w:lang w:val="en-US" w:eastAsia="zh-CN" w:bidi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落实正向激励、容错纠错、澄清保护机制，运用好监督执纪“四种形态”</w:t>
      </w:r>
      <w:r>
        <w:rPr>
          <w:rFonts w:hint="eastAsia" w:cs="仿宋_GB2312"/>
          <w:sz w:val="32"/>
          <w:szCs w:val="32"/>
          <w:lang w:eastAsia="zh-CN" w:bidi="zh-CN"/>
        </w:rPr>
        <w:t>，</w:t>
      </w:r>
      <w:r>
        <w:rPr>
          <w:rFonts w:hint="eastAsia" w:cs="仿宋_GB2312"/>
          <w:sz w:val="32"/>
          <w:szCs w:val="32"/>
          <w:lang w:val="en-US" w:eastAsia="zh-CN" w:bidi="zh-CN"/>
        </w:rPr>
        <w:t>引导</w:t>
      </w:r>
      <w:r>
        <w:rPr>
          <w:rFonts w:hint="default" w:cs="仿宋_GB2312"/>
          <w:sz w:val="32"/>
          <w:szCs w:val="32"/>
          <w:lang w:eastAsia="zh-CN" w:bidi="zh-CN"/>
        </w:rPr>
        <w:t>全体</w:t>
      </w:r>
      <w:r>
        <w:rPr>
          <w:rFonts w:hint="eastAsia" w:cs="仿宋_GB2312"/>
          <w:sz w:val="32"/>
          <w:szCs w:val="32"/>
          <w:lang w:val="en-US" w:eastAsia="zh-CN" w:bidi="zh-CN"/>
        </w:rPr>
        <w:t>干部群众主动投身工业倍增、产业突破工作中，一切力量向产业聚焦，一切工作向产业靠拢，攒聚实施工业倍增加快产业突破强大合力。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 w:bidi="zh-CN"/>
        </w:rPr>
      </w:pPr>
      <w:r>
        <w:rPr>
          <w:rFonts w:hint="default" w:cs="仿宋_GB2312"/>
          <w:b/>
          <w:bCs/>
          <w:sz w:val="32"/>
          <w:szCs w:val="32"/>
          <w:lang w:eastAsia="zh-CN" w:bidi="zh-CN"/>
        </w:rPr>
        <w:t>10</w:t>
      </w:r>
      <w:r>
        <w:rPr>
          <w:rFonts w:hint="eastAsia" w:cs="仿宋_GB2312"/>
          <w:b/>
          <w:bCs/>
          <w:sz w:val="32"/>
          <w:szCs w:val="32"/>
          <w:lang w:val="en-US" w:eastAsia="zh-CN" w:bidi="zh-CN"/>
        </w:rPr>
        <w:t>.</w:t>
      </w:r>
      <w:r>
        <w:rPr>
          <w:rFonts w:hint="default" w:cs="仿宋_GB2312"/>
          <w:b/>
          <w:bCs/>
          <w:sz w:val="32"/>
          <w:szCs w:val="32"/>
          <w:lang w:eastAsia="zh-CN" w:bidi="zh-CN"/>
        </w:rPr>
        <w:t>对标对表，</w:t>
      </w:r>
      <w:r>
        <w:rPr>
          <w:rFonts w:hint="eastAsia" w:cs="仿宋_GB2312"/>
          <w:b/>
          <w:bCs/>
          <w:sz w:val="32"/>
          <w:szCs w:val="32"/>
          <w:lang w:val="en-US" w:eastAsia="zh-CN" w:bidi="zh-CN"/>
        </w:rPr>
        <w:t>比学赶超。</w:t>
      </w:r>
      <w:r>
        <w:rPr>
          <w:rFonts w:hint="eastAsia" w:cs="仿宋_GB2312"/>
          <w:sz w:val="32"/>
          <w:szCs w:val="32"/>
          <w:lang w:val="en-US" w:eastAsia="zh-CN" w:bidi="zh-CN"/>
        </w:rPr>
        <w:t>坚持在干中学、学中干，</w:t>
      </w:r>
      <w:r>
        <w:rPr>
          <w:rFonts w:hint="default" w:cs="仿宋_GB2312"/>
          <w:sz w:val="32"/>
          <w:szCs w:val="32"/>
          <w:lang w:val="en-US" w:eastAsia="zh-CN" w:bidi="zh-CN"/>
        </w:rPr>
        <w:t>对标</w:t>
      </w:r>
      <w:r>
        <w:rPr>
          <w:rFonts w:hint="default" w:cs="仿宋_GB2312"/>
          <w:sz w:val="32"/>
          <w:szCs w:val="32"/>
          <w:lang w:eastAsia="zh-CN" w:bidi="zh-CN"/>
        </w:rPr>
        <w:t>滕州市</w:t>
      </w:r>
      <w:r>
        <w:rPr>
          <w:rFonts w:hint="default" w:cs="仿宋_GB2312"/>
          <w:sz w:val="32"/>
          <w:szCs w:val="32"/>
          <w:lang w:val="en-US" w:eastAsia="zh-CN" w:bidi="zh-CN"/>
        </w:rPr>
        <w:t>姜屯镇</w:t>
      </w:r>
      <w:r>
        <w:rPr>
          <w:rFonts w:hint="default" w:cs="仿宋_GB2312"/>
          <w:sz w:val="32"/>
          <w:szCs w:val="32"/>
          <w:lang w:eastAsia="zh-CN" w:bidi="zh-CN"/>
        </w:rPr>
        <w:t>，学习</w:t>
      </w:r>
      <w:r>
        <w:rPr>
          <w:rFonts w:hint="default" w:cs="仿宋_GB2312"/>
          <w:sz w:val="32"/>
          <w:szCs w:val="32"/>
          <w:lang w:val="en-US" w:eastAsia="zh-CN" w:bidi="zh-CN"/>
        </w:rPr>
        <w:t>丰谷云农智慧农业产业园</w:t>
      </w:r>
      <w:r>
        <w:rPr>
          <w:rFonts w:hint="default" w:cs="仿宋_GB2312"/>
          <w:sz w:val="32"/>
          <w:szCs w:val="32"/>
          <w:lang w:eastAsia="zh-CN" w:bidi="zh-CN"/>
        </w:rPr>
        <w:t>建设经验</w:t>
      </w:r>
      <w:r>
        <w:rPr>
          <w:rFonts w:hint="default" w:cs="仿宋_GB2312"/>
          <w:sz w:val="32"/>
          <w:szCs w:val="32"/>
          <w:lang w:val="en-US" w:eastAsia="zh-CN" w:bidi="zh-CN"/>
        </w:rPr>
        <w:t>，</w:t>
      </w:r>
      <w:r>
        <w:rPr>
          <w:rFonts w:hint="default" w:cs="仿宋_GB2312"/>
          <w:sz w:val="32"/>
          <w:szCs w:val="32"/>
          <w:lang w:eastAsia="zh-CN" w:bidi="zh-CN"/>
        </w:rPr>
        <w:t>高标准推进</w:t>
      </w:r>
      <w:r>
        <w:rPr>
          <w:rFonts w:hint="default" w:cs="仿宋_GB2312"/>
          <w:sz w:val="32"/>
          <w:szCs w:val="32"/>
          <w:lang w:val="en-US" w:eastAsia="zh-CN" w:bidi="zh-CN"/>
        </w:rPr>
        <w:t>零碳</w:t>
      </w:r>
      <w:r>
        <w:rPr>
          <w:rFonts w:hint="default" w:cs="仿宋_GB2312"/>
          <w:sz w:val="32"/>
          <w:szCs w:val="32"/>
          <w:lang w:eastAsia="zh-CN" w:bidi="zh-CN"/>
        </w:rPr>
        <w:t>·</w:t>
      </w:r>
      <w:r>
        <w:rPr>
          <w:rFonts w:hint="default" w:cs="仿宋_GB2312"/>
          <w:sz w:val="32"/>
          <w:szCs w:val="32"/>
          <w:lang w:val="en-US" w:eastAsia="zh-CN" w:bidi="zh-CN"/>
        </w:rPr>
        <w:t>智慧农业谷</w:t>
      </w:r>
      <w:r>
        <w:rPr>
          <w:rFonts w:hint="default" w:cs="仿宋_GB2312"/>
          <w:sz w:val="32"/>
          <w:szCs w:val="32"/>
          <w:lang w:eastAsia="zh-CN" w:bidi="zh-CN"/>
        </w:rPr>
        <w:t>项目；</w:t>
      </w:r>
      <w:r>
        <w:rPr>
          <w:rFonts w:hint="default" w:cs="仿宋_GB2312"/>
          <w:sz w:val="32"/>
          <w:szCs w:val="32"/>
          <w:lang w:val="en-US" w:eastAsia="zh-CN" w:bidi="zh-CN"/>
        </w:rPr>
        <w:t>对标</w:t>
      </w:r>
      <w:r>
        <w:rPr>
          <w:rFonts w:hint="default" w:cs="仿宋_GB2312"/>
          <w:sz w:val="32"/>
          <w:szCs w:val="32"/>
          <w:lang w:eastAsia="zh-CN" w:bidi="zh-CN"/>
        </w:rPr>
        <w:t>莱西市</w:t>
      </w:r>
      <w:r>
        <w:rPr>
          <w:rFonts w:hint="default" w:cs="仿宋_GB2312"/>
          <w:sz w:val="32"/>
          <w:szCs w:val="32"/>
          <w:lang w:val="en-US" w:eastAsia="zh-CN" w:bidi="zh-CN"/>
        </w:rPr>
        <w:t>河头店镇</w:t>
      </w:r>
      <w:r>
        <w:rPr>
          <w:rFonts w:hint="default" w:cs="仿宋_GB2312"/>
          <w:sz w:val="32"/>
          <w:szCs w:val="32"/>
          <w:lang w:eastAsia="zh-CN" w:bidi="zh-CN"/>
        </w:rPr>
        <w:t>，学习</w:t>
      </w:r>
      <w:r>
        <w:rPr>
          <w:rFonts w:hint="default" w:cs="仿宋_GB2312"/>
          <w:sz w:val="32"/>
          <w:szCs w:val="32"/>
          <w:lang w:val="en-US" w:eastAsia="zh-CN" w:bidi="zh-CN"/>
        </w:rPr>
        <w:t>全域土地综合整治</w:t>
      </w:r>
      <w:r>
        <w:rPr>
          <w:rFonts w:hint="default" w:cs="仿宋_GB2312"/>
          <w:sz w:val="32"/>
          <w:szCs w:val="32"/>
          <w:lang w:eastAsia="zh-CN" w:bidi="zh-CN"/>
        </w:rPr>
        <w:t>和</w:t>
      </w:r>
      <w:r>
        <w:rPr>
          <w:rFonts w:hint="default" w:cs="仿宋_GB2312"/>
          <w:sz w:val="32"/>
          <w:szCs w:val="32"/>
          <w:lang w:val="en-US" w:eastAsia="zh-CN" w:bidi="zh-CN"/>
        </w:rPr>
        <w:t>半岛物流文化特色小镇</w:t>
      </w:r>
      <w:r>
        <w:rPr>
          <w:rFonts w:hint="default" w:cs="仿宋_GB2312"/>
          <w:sz w:val="32"/>
          <w:szCs w:val="32"/>
          <w:lang w:eastAsia="zh-CN" w:bidi="zh-CN"/>
        </w:rPr>
        <w:t>打造经验，</w:t>
      </w:r>
      <w:r>
        <w:rPr>
          <w:rFonts w:hint="default" w:cs="仿宋_GB2312"/>
          <w:sz w:val="32"/>
          <w:szCs w:val="32"/>
          <w:lang w:val="en-US" w:eastAsia="zh-CN" w:bidi="zh-CN"/>
        </w:rPr>
        <w:t>进一步优化“三生”空间，</w:t>
      </w:r>
      <w:r>
        <w:rPr>
          <w:rFonts w:hint="default" w:cs="仿宋_GB2312"/>
          <w:sz w:val="32"/>
          <w:szCs w:val="32"/>
          <w:lang w:eastAsia="zh-CN" w:bidi="zh-CN"/>
        </w:rPr>
        <w:t>促进</w:t>
      </w:r>
      <w:r>
        <w:rPr>
          <w:rFonts w:hint="default" w:cs="仿宋_GB2312"/>
          <w:sz w:val="32"/>
          <w:szCs w:val="32"/>
          <w:lang w:val="en-US" w:eastAsia="zh-CN" w:bidi="zh-CN"/>
        </w:rPr>
        <w:t>“三产”融合</w:t>
      </w:r>
      <w:r>
        <w:rPr>
          <w:rFonts w:hint="default" w:cs="仿宋_GB2312"/>
          <w:sz w:val="32"/>
          <w:szCs w:val="32"/>
          <w:lang w:eastAsia="zh-CN" w:bidi="zh-CN"/>
        </w:rPr>
        <w:t>，</w:t>
      </w:r>
      <w:r>
        <w:rPr>
          <w:rFonts w:hint="default" w:cs="仿宋_GB2312"/>
          <w:sz w:val="32"/>
          <w:szCs w:val="32"/>
          <w:lang w:val="en-US" w:eastAsia="zh-CN" w:bidi="zh-CN"/>
        </w:rPr>
        <w:t>打造</w:t>
      </w:r>
      <w:r>
        <w:rPr>
          <w:rFonts w:hint="default" w:cs="仿宋_GB2312"/>
          <w:sz w:val="32"/>
          <w:szCs w:val="32"/>
          <w:lang w:eastAsia="zh-CN" w:bidi="zh-CN"/>
        </w:rPr>
        <w:t>“慢游小镇·山水徐庄”特色小镇；</w:t>
      </w:r>
      <w:r>
        <w:rPr>
          <w:rFonts w:hint="default" w:cs="仿宋_GB2312"/>
          <w:sz w:val="32"/>
          <w:szCs w:val="32"/>
          <w:lang w:val="en-US" w:eastAsia="zh-CN" w:bidi="zh-CN"/>
        </w:rPr>
        <w:t>借鉴“莱西经验”，</w:t>
      </w:r>
      <w:r>
        <w:rPr>
          <w:rFonts w:hint="default" w:cs="仿宋_GB2312"/>
          <w:sz w:val="32"/>
          <w:szCs w:val="32"/>
          <w:lang w:eastAsia="zh-CN" w:bidi="zh-CN"/>
        </w:rPr>
        <w:t>创新</w:t>
      </w:r>
      <w:r>
        <w:rPr>
          <w:rFonts w:hint="default" w:cs="仿宋_GB2312"/>
          <w:sz w:val="32"/>
          <w:szCs w:val="32"/>
          <w:lang w:val="en-US" w:eastAsia="zh-CN" w:bidi="zh-CN"/>
        </w:rPr>
        <w:t>基层党组织管理模式。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 w:bidi="zh-CN"/>
        </w:rPr>
      </w:pPr>
      <w:r>
        <w:rPr>
          <w:rFonts w:hint="default" w:cs="仿宋_GB2312"/>
          <w:b/>
          <w:bCs/>
          <w:sz w:val="32"/>
          <w:szCs w:val="32"/>
          <w:lang w:eastAsia="zh-CN" w:bidi="zh-CN"/>
        </w:rPr>
        <w:t>1</w:t>
      </w:r>
      <w:r>
        <w:rPr>
          <w:rFonts w:hint="default" w:ascii="仿宋_GB2312" w:hAnsi="仿宋_GB2312" w:cs="仿宋_GB2312"/>
          <w:b/>
          <w:bCs/>
          <w:sz w:val="32"/>
          <w:szCs w:val="32"/>
          <w:lang w:eastAsia="zh-CN" w:bidi="zh-CN"/>
        </w:rPr>
        <w:t>1</w:t>
      </w:r>
      <w:r>
        <w:rPr>
          <w:rFonts w:hint="eastAsia" w:cs="仿宋_GB2312"/>
          <w:b/>
          <w:bCs/>
          <w:sz w:val="32"/>
          <w:szCs w:val="32"/>
          <w:lang w:val="en-US" w:eastAsia="zh-CN" w:bidi="zh-CN"/>
        </w:rPr>
        <w:t>.狠抓落实，奋力突破。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树牢“快就是大局、干才有希望”的工作理念，</w:t>
      </w:r>
      <w:r>
        <w:rPr>
          <w:rFonts w:hint="eastAsia" w:cs="仿宋_GB2312"/>
          <w:sz w:val="32"/>
          <w:szCs w:val="32"/>
          <w:lang w:val="en-US" w:eastAsia="zh-CN" w:bidi="zh-CN"/>
        </w:rPr>
        <w:t>以“抓铁有痕、踏石留印”的执行力实施工业倍增加快产业突破。</w:t>
      </w:r>
      <w:r>
        <w:rPr>
          <w:rFonts w:hint="default" w:cs="仿宋_GB2312"/>
          <w:sz w:val="32"/>
          <w:szCs w:val="32"/>
          <w:lang w:eastAsia="zh-CN" w:bidi="zh-CN"/>
        </w:rPr>
        <w:t>明确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由</w:t>
      </w:r>
      <w:r>
        <w:rPr>
          <w:rFonts w:hint="eastAsia" w:cs="仿宋_GB2312"/>
          <w:sz w:val="32"/>
          <w:szCs w:val="32"/>
          <w:highlight w:val="none"/>
          <w:lang w:val="en-US" w:eastAsia="zh-CN" w:bidi="zh-CN"/>
        </w:rPr>
        <w:t>镇主要领导</w:t>
      </w:r>
      <w:r>
        <w:rPr>
          <w:rFonts w:hint="default" w:cs="仿宋_GB2312"/>
          <w:sz w:val="32"/>
          <w:szCs w:val="32"/>
          <w:highlight w:val="none"/>
          <w:lang w:eastAsia="zh-CN" w:bidi="zh-CN"/>
        </w:rPr>
        <w:t>对接市</w:t>
      </w:r>
      <w:r>
        <w:rPr>
          <w:rFonts w:hint="default" w:cs="仿宋_GB2312"/>
          <w:sz w:val="32"/>
          <w:szCs w:val="32"/>
          <w:lang w:eastAsia="zh-CN" w:bidi="zh-CN"/>
        </w:rPr>
        <w:t>、区文旅部门</w:t>
      </w:r>
      <w:r>
        <w:rPr>
          <w:rFonts w:hint="eastAsia" w:cs="仿宋_GB2312"/>
          <w:sz w:val="32"/>
          <w:szCs w:val="32"/>
          <w:lang w:val="en-US" w:eastAsia="zh-CN" w:bidi="zh-CN"/>
        </w:rPr>
        <w:t>，落实产业项目谋划、招引、落地、建设、投产等全生命周期服务。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实施镇村干部差异化考核，形成“干与不干不一样、干多干少不一样”的鲜明导向</w:t>
      </w:r>
      <w:r>
        <w:rPr>
          <w:rFonts w:hint="eastAsia" w:cs="仿宋_GB2312"/>
          <w:sz w:val="32"/>
          <w:szCs w:val="32"/>
          <w:lang w:val="en-US" w:eastAsia="zh-CN" w:bidi="zh-CN"/>
        </w:rPr>
        <w:t>，区镇村协同、政企银联动，压茬闭环推进、统筹全面突破，奋力实现高质量发展。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zh-CN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zh-CN"/>
        </w:rPr>
        <w:t>（一）狠抓责任落实。</w:t>
      </w:r>
      <w:r>
        <w:rPr>
          <w:rFonts w:hint="eastAsia" w:cs="仿宋_GB2312"/>
          <w:sz w:val="32"/>
          <w:szCs w:val="32"/>
          <w:lang w:val="en-US" w:eastAsia="zh-CN" w:bidi="zh-CN"/>
        </w:rPr>
        <w:t>成立徐庄镇实施工业倍增加快产业突破领导小组，由领导小组牵头抓总，专班推进，把实施工业倍增加快产业突破作为中心工作、重中之重，率先垂范、以上率下，加强协调调度、督办联动、考核问责，一级抓一级，层层抓落实，确保全面高质量完成徐庄实施工业倍增加快产业突破既定任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cs="仿宋_GB2312"/>
          <w:sz w:val="32"/>
          <w:szCs w:val="32"/>
          <w:lang w:eastAsia="zh-CN" w:bidi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zh-CN"/>
        </w:rPr>
        <w:t>（二）狠抓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 w:bidi="zh-CN"/>
        </w:rPr>
        <w:t>考核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zh-CN"/>
        </w:rPr>
        <w:t>驱动。</w:t>
      </w:r>
      <w:r>
        <w:rPr>
          <w:rFonts w:hint="eastAsia" w:cs="仿宋_GB2312"/>
          <w:sz w:val="32"/>
          <w:szCs w:val="32"/>
          <w:lang w:val="en-US" w:eastAsia="zh-CN" w:bidi="zh-CN"/>
        </w:rPr>
        <w:t>以责任压实倒逼工作落实</w:t>
      </w:r>
      <w:r>
        <w:rPr>
          <w:rFonts w:hint="default" w:cs="仿宋_GB2312"/>
          <w:sz w:val="32"/>
          <w:szCs w:val="32"/>
          <w:lang w:eastAsia="zh-CN" w:bidi="zh-CN"/>
        </w:rPr>
        <w:t>，把</w:t>
      </w:r>
      <w:r>
        <w:rPr>
          <w:rFonts w:hint="eastAsia" w:cs="仿宋_GB2312"/>
          <w:sz w:val="32"/>
          <w:szCs w:val="32"/>
          <w:lang w:val="en-US" w:eastAsia="zh-CN" w:bidi="zh-CN"/>
        </w:rPr>
        <w:t>实施工业倍增加快产业突破工作</w:t>
      </w:r>
      <w:r>
        <w:rPr>
          <w:rFonts w:hint="default" w:cs="仿宋_GB2312"/>
          <w:sz w:val="32"/>
          <w:szCs w:val="32"/>
          <w:lang w:eastAsia="zh-CN" w:bidi="zh-CN"/>
        </w:rPr>
        <w:t>纳入干部绩效考核</w:t>
      </w:r>
      <w:r>
        <w:rPr>
          <w:rFonts w:hint="eastAsia" w:cs="仿宋_GB2312"/>
          <w:sz w:val="32"/>
          <w:szCs w:val="32"/>
          <w:lang w:val="en-US" w:eastAsia="zh-CN" w:bidi="zh-CN"/>
        </w:rPr>
        <w:t>，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实施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差异化考核，强化结果运用，考出动力、考出干劲、考出实效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，让实施工业倍增加快产业突破中的表现作为干部奖励的重要依据；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比实绩、比位次、比数据，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让实施工业倍增加快产业突破为干部成长的抓手；</w:t>
      </w:r>
      <w:r>
        <w:rPr>
          <w:rFonts w:hint="default" w:hAnsi="宋体" w:cs="仿宋_GB2312"/>
          <w:color w:val="000000"/>
          <w:kern w:val="0"/>
          <w:sz w:val="31"/>
          <w:szCs w:val="31"/>
          <w:lang w:eastAsia="zh-CN" w:bidi="ar"/>
        </w:rPr>
        <w:t>实施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镇年轻干部培育工程，加强传帮带，让更多年轻干部得成长；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党委运用好第一种形态，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对重视不够、工作不力，特别是搞形式主义的，决不姑息，严肃问责。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zh-CN"/>
        </w:rPr>
        <w:t>（三）狠抓氛围营造。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开展“徐庄</w:t>
      </w:r>
      <w:r>
        <w:rPr>
          <w:rFonts w:hint="eastAsia" w:cs="仿宋_GB2312"/>
          <w:b w:val="0"/>
          <w:bCs w:val="0"/>
          <w:sz w:val="32"/>
          <w:szCs w:val="32"/>
          <w:lang w:val="en-US" w:eastAsia="zh-CN" w:bidi="zh-CN"/>
        </w:rPr>
        <w:t>实施工业倍增加快产业突破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我该怎么干”大讨论，</w:t>
      </w:r>
      <w:r>
        <w:rPr>
          <w:rFonts w:hint="eastAsia" w:cs="仿宋_GB2312"/>
          <w:sz w:val="32"/>
          <w:szCs w:val="32"/>
          <w:lang w:val="en-US" w:eastAsia="zh-CN" w:bidi="zh-CN"/>
        </w:rPr>
        <w:t>把推动实施工业倍增加快产业突破的信心决心展示出来，把实干快干抓落实的精气神调动起来，把工作中涌现的先进典型、创新经验、重大成效传播出去，讲好徐庄故事，传播徐庄</w:t>
      </w:r>
      <w:r>
        <w:rPr>
          <w:rFonts w:hint="default" w:cs="仿宋_GB2312"/>
          <w:sz w:val="32"/>
          <w:szCs w:val="32"/>
          <w:lang w:eastAsia="zh-CN" w:bidi="zh-CN"/>
        </w:rPr>
        <w:t>佳</w:t>
      </w:r>
      <w:r>
        <w:rPr>
          <w:rFonts w:hint="eastAsia" w:cs="仿宋_GB2312"/>
          <w:sz w:val="32"/>
          <w:szCs w:val="32"/>
          <w:lang w:val="en-US" w:eastAsia="zh-CN" w:bidi="zh-CN"/>
        </w:rPr>
        <w:t>音</w:t>
      </w:r>
      <w:r>
        <w:rPr>
          <w:rFonts w:hint="default" w:cs="仿宋_GB2312"/>
          <w:sz w:val="32"/>
          <w:szCs w:val="32"/>
          <w:lang w:eastAsia="zh-CN" w:bidi="zh-CN"/>
        </w:rPr>
        <w:t>。</w:t>
      </w:r>
      <w:r>
        <w:rPr>
          <w:rFonts w:hint="eastAsia" w:cs="仿宋_GB2312"/>
          <w:sz w:val="32"/>
          <w:szCs w:val="32"/>
          <w:lang w:val="en-US" w:eastAsia="zh-CN" w:bidi="zh-CN"/>
        </w:rPr>
        <w:t>大力弘扬“诚信包容、开放创新、苦干勇毅、敢为人先”的新时代山亭精神，凝聚徐庄广大干部群众、企业家、客商等各界共识，共推徐庄实施工业倍增加快产业突破，共创</w:t>
      </w:r>
      <w:r>
        <w:rPr>
          <w:rFonts w:hint="default" w:cs="仿宋_GB2312"/>
          <w:sz w:val="32"/>
          <w:szCs w:val="32"/>
          <w:lang w:eastAsia="zh-CN" w:bidi="zh-CN"/>
        </w:rPr>
        <w:t>徐庄</w:t>
      </w:r>
      <w:r>
        <w:rPr>
          <w:rFonts w:hint="eastAsia" w:cs="仿宋_GB2312"/>
          <w:sz w:val="32"/>
          <w:szCs w:val="32"/>
          <w:lang w:val="en-US" w:eastAsia="zh-CN" w:bidi="zh-CN"/>
        </w:rPr>
        <w:t>美好未来。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cs="仿宋_GB2312"/>
          <w:sz w:val="32"/>
          <w:szCs w:val="32"/>
          <w:lang w:val="en-US" w:eastAsia="zh-CN" w:bidi="zh-CN"/>
        </w:rPr>
      </w:pPr>
      <w:r>
        <w:rPr>
          <w:rFonts w:hint="default" w:cs="仿宋_GB2312"/>
          <w:sz w:val="32"/>
          <w:szCs w:val="32"/>
          <w:lang w:val="en-US" w:eastAsia="zh-CN" w:bidi="zh-CN"/>
        </w:rPr>
        <w:t>附件</w:t>
      </w:r>
      <w:r>
        <w:rPr>
          <w:rFonts w:hint="default" w:cs="仿宋_GB2312"/>
          <w:sz w:val="32"/>
          <w:szCs w:val="32"/>
          <w:lang w:eastAsia="zh-CN" w:bidi="zh-CN"/>
        </w:rPr>
        <w:t>1</w:t>
      </w:r>
      <w:r>
        <w:rPr>
          <w:rFonts w:hint="default" w:cs="仿宋_GB2312"/>
          <w:sz w:val="32"/>
          <w:szCs w:val="32"/>
          <w:lang w:val="en-US" w:eastAsia="zh-CN" w:bidi="zh-CN"/>
        </w:rPr>
        <w:t>：</w:t>
      </w:r>
      <w:r>
        <w:rPr>
          <w:rFonts w:hint="eastAsia" w:cs="仿宋_GB2312"/>
          <w:sz w:val="32"/>
          <w:szCs w:val="32"/>
          <w:lang w:val="en-US" w:eastAsia="zh-CN" w:bidi="zh-CN"/>
        </w:rPr>
        <w:t>徐庄镇实施工业倍增加快产业突破</w:t>
      </w:r>
      <w:r>
        <w:rPr>
          <w:rFonts w:hint="default" w:cs="仿宋_GB2312"/>
          <w:sz w:val="32"/>
          <w:szCs w:val="32"/>
          <w:lang w:val="en-US" w:eastAsia="zh-CN" w:bidi="zh-CN"/>
        </w:rPr>
        <w:t>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jc w:val="both"/>
        <w:textAlignment w:val="auto"/>
        <w:rPr>
          <w:rFonts w:hint="default"/>
          <w:sz w:val="32"/>
          <w:szCs w:val="32"/>
          <w:lang w:eastAsia="zh-CN"/>
        </w:rPr>
        <w:sectPr>
          <w:footerReference r:id="rId7" w:type="default"/>
          <w:pgSz w:w="11906" w:h="16838"/>
          <w:pgMar w:top="2098" w:right="1474" w:bottom="1984" w:left="1587" w:header="851" w:footer="1587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cs="仿宋_GB2312"/>
          <w:sz w:val="32"/>
          <w:szCs w:val="32"/>
          <w:lang w:eastAsia="zh-CN" w:bidi="zh-CN"/>
        </w:rPr>
        <w:t>附件2：关于实施工业倍增加快</w:t>
      </w:r>
      <w:r>
        <w:rPr>
          <w:rFonts w:hint="default" w:cs="仿宋_GB2312"/>
          <w:sz w:val="32"/>
          <w:szCs w:val="32"/>
          <w:lang w:val="en-US" w:eastAsia="zh-CN" w:bidi="zh-CN"/>
        </w:rPr>
        <w:t>产业</w:t>
      </w:r>
      <w:r>
        <w:rPr>
          <w:rFonts w:hint="default" w:cs="仿宋_GB2312"/>
          <w:sz w:val="32"/>
          <w:szCs w:val="32"/>
          <w:lang w:eastAsia="zh-CN" w:bidi="zh-CN"/>
        </w:rPr>
        <w:t>突破的工作</w:t>
      </w:r>
      <w:r>
        <w:rPr>
          <w:rFonts w:hint="eastAsia" w:cs="仿宋_GB2312"/>
          <w:sz w:val="32"/>
          <w:szCs w:val="32"/>
          <w:lang w:val="en-US" w:eastAsia="zh-CN" w:bidi="zh-CN"/>
        </w:rPr>
        <w:t>指标细化分解表（2022-2027年）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 w:bidi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zh-CN"/>
        </w:rPr>
        <w:t>徐庄镇实施工业倍增加快产业突破领导小组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cs="仿宋_GB2312"/>
          <w:sz w:val="32"/>
          <w:szCs w:val="32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cs="仿宋_GB2312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 w:bidi="zh-CN"/>
        </w:rPr>
      </w:pPr>
    </w:p>
    <w:p>
      <w:pPr>
        <w:rPr>
          <w:rFonts w:hint="eastAsia" w:cs="仿宋_GB2312"/>
          <w:sz w:val="32"/>
          <w:szCs w:val="32"/>
          <w:lang w:val="en-US" w:eastAsia="zh-CN" w:bidi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cs="仿宋_GB2312"/>
          <w:sz w:val="32"/>
          <w:szCs w:val="32"/>
          <w:lang w:val="en-US" w:eastAsia="zh-CN" w:bidi="zh-CN"/>
        </w:rPr>
        <w:br w:type="page"/>
      </w:r>
    </w:p>
    <w:tbl>
      <w:tblPr>
        <w:tblStyle w:val="9"/>
        <w:tblW w:w="5334" w:type="pct"/>
        <w:tblInd w:w="-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240"/>
        <w:gridCol w:w="253"/>
        <w:gridCol w:w="207"/>
        <w:gridCol w:w="278"/>
        <w:gridCol w:w="112"/>
        <w:gridCol w:w="158"/>
        <w:gridCol w:w="237"/>
        <w:gridCol w:w="33"/>
        <w:gridCol w:w="367"/>
        <w:gridCol w:w="33"/>
        <w:gridCol w:w="392"/>
        <w:gridCol w:w="359"/>
        <w:gridCol w:w="33"/>
        <w:gridCol w:w="272"/>
        <w:gridCol w:w="392"/>
        <w:gridCol w:w="332"/>
        <w:gridCol w:w="332"/>
        <w:gridCol w:w="392"/>
        <w:gridCol w:w="392"/>
        <w:gridCol w:w="367"/>
        <w:gridCol w:w="33"/>
        <w:gridCol w:w="392"/>
        <w:gridCol w:w="392"/>
        <w:gridCol w:w="362"/>
        <w:gridCol w:w="33"/>
        <w:gridCol w:w="392"/>
        <w:gridCol w:w="272"/>
        <w:gridCol w:w="272"/>
        <w:gridCol w:w="392"/>
        <w:gridCol w:w="392"/>
        <w:gridCol w:w="365"/>
        <w:gridCol w:w="33"/>
        <w:gridCol w:w="359"/>
        <w:gridCol w:w="33"/>
        <w:gridCol w:w="359"/>
        <w:gridCol w:w="33"/>
        <w:gridCol w:w="392"/>
        <w:gridCol w:w="392"/>
        <w:gridCol w:w="366"/>
        <w:gridCol w:w="33"/>
        <w:gridCol w:w="360"/>
        <w:gridCol w:w="33"/>
        <w:gridCol w:w="273"/>
        <w:gridCol w:w="273"/>
        <w:gridCol w:w="240"/>
        <w:gridCol w:w="33"/>
        <w:gridCol w:w="393"/>
        <w:gridCol w:w="393"/>
        <w:gridCol w:w="363"/>
        <w:gridCol w:w="33"/>
        <w:gridCol w:w="316"/>
        <w:gridCol w:w="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pct"/>
          <w:trHeight w:val="435" w:hRule="atLeast"/>
        </w:trPr>
        <w:tc>
          <w:tcPr>
            <w:tcW w:w="84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745490</wp:posOffset>
                  </wp:positionH>
                  <wp:positionV relativeFrom="paragraph">
                    <wp:posOffset>0</wp:posOffset>
                  </wp:positionV>
                  <wp:extent cx="60325" cy="88900"/>
                  <wp:effectExtent l="0" t="0" r="635" b="2540"/>
                  <wp:wrapNone/>
                  <wp:docPr id="1" name="E657119C-6982-421D-8BA7-E74DEB70A7DB-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657119C-6982-421D-8BA7-E74DEB70A7DB-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0</wp:posOffset>
                  </wp:positionV>
                  <wp:extent cx="60325" cy="88900"/>
                  <wp:effectExtent l="0" t="0" r="635" b="2540"/>
                  <wp:wrapNone/>
                  <wp:docPr id="2" name="E657119C-6982-421D-8BA7-E74DEB70A7DB-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657119C-6982-421D-8BA7-E74DEB70A7DB-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7"/>
                <w:sz w:val="15"/>
                <w:szCs w:val="15"/>
                <w:lang w:val="en-US" w:eastAsia="zh-CN" w:bidi="ar"/>
              </w:rPr>
              <w:t>附件</w:t>
            </w:r>
            <w:r>
              <w:rPr>
                <w:rStyle w:val="17"/>
                <w:rFonts w:ascii="黑体"/>
                <w:sz w:val="15"/>
                <w:szCs w:val="15"/>
                <w:lang w:eastAsia="zh-CN" w:bidi="ar"/>
              </w:rPr>
              <w:t>2</w:t>
            </w:r>
          </w:p>
        </w:tc>
        <w:tc>
          <w:tcPr>
            <w:tcW w:w="4143" w:type="pct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1651000</wp:posOffset>
                  </wp:positionH>
                  <wp:positionV relativeFrom="paragraph">
                    <wp:posOffset>0</wp:posOffset>
                  </wp:positionV>
                  <wp:extent cx="60325" cy="88900"/>
                  <wp:effectExtent l="0" t="0" r="635" b="2540"/>
                  <wp:wrapNone/>
                  <wp:docPr id="3" name="E657119C-6982-421D-8BA7-E74DEB70A7DB-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657119C-6982-421D-8BA7-E74DEB70A7DB-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4495800</wp:posOffset>
                  </wp:positionH>
                  <wp:positionV relativeFrom="paragraph">
                    <wp:posOffset>0</wp:posOffset>
                  </wp:positionV>
                  <wp:extent cx="60325" cy="88900"/>
                  <wp:effectExtent l="0" t="0" r="635" b="2540"/>
                  <wp:wrapNone/>
                  <wp:docPr id="4" name="E657119C-6982-421D-8BA7-E74DEB70A7DB-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657119C-6982-421D-8BA7-E74DEB70A7DB-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eastAsia="zh-CN" w:bidi="ar"/>
              </w:rPr>
              <w:t>徐庄实施工业倍增加快产业突破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工作指标细化分解表（2023-2027年）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pct"/>
          <w:trHeight w:val="1335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牵头领导</w:t>
            </w:r>
          </w:p>
        </w:tc>
        <w:tc>
          <w:tcPr>
            <w:tcW w:w="2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  彪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  峰</w:t>
            </w:r>
          </w:p>
        </w:tc>
        <w:tc>
          <w:tcPr>
            <w:tcW w:w="1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  峰</w:t>
            </w:r>
          </w:p>
        </w:tc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赵三丁戴  娟</w:t>
            </w:r>
          </w:p>
        </w:tc>
        <w:tc>
          <w:tcPr>
            <w:tcW w:w="135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齐  健</w:t>
            </w:r>
          </w:p>
        </w:tc>
        <w:tc>
          <w:tcPr>
            <w:tcW w:w="4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齐  健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  峰</w:t>
            </w:r>
          </w:p>
        </w:tc>
        <w:tc>
          <w:tcPr>
            <w:tcW w:w="77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  彪</w:t>
            </w: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宋绪美赵传甲</w:t>
            </w:r>
          </w:p>
        </w:tc>
        <w:tc>
          <w:tcPr>
            <w:tcW w:w="57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  峰</w:t>
            </w:r>
          </w:p>
        </w:tc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戴  娟</w:t>
            </w:r>
          </w:p>
        </w:tc>
        <w:tc>
          <w:tcPr>
            <w:tcW w:w="3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王彪</w:t>
            </w:r>
          </w:p>
        </w:tc>
        <w:tc>
          <w:tcPr>
            <w:tcW w:w="4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张铁译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pct"/>
          <w:trHeight w:val="2581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牵头责任单位</w:t>
            </w:r>
          </w:p>
        </w:tc>
        <w:tc>
          <w:tcPr>
            <w:tcW w:w="2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区发改局区工信局</w:t>
            </w:r>
          </w:p>
        </w:tc>
        <w:tc>
          <w:tcPr>
            <w:tcW w:w="1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区工信局 区自然资源局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区住建局区科技局</w:t>
            </w:r>
          </w:p>
        </w:tc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区文旅局</w:t>
            </w:r>
          </w:p>
        </w:tc>
        <w:tc>
          <w:tcPr>
            <w:tcW w:w="43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山亭经济开发区区发改局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区商投局</w:t>
            </w:r>
          </w:p>
        </w:tc>
        <w:tc>
          <w:tcPr>
            <w:tcW w:w="92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区商投局</w:t>
            </w:r>
          </w:p>
        </w:tc>
        <w:tc>
          <w:tcPr>
            <w:tcW w:w="4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区商投局区工信局</w:t>
            </w:r>
          </w:p>
        </w:tc>
        <w:tc>
          <w:tcPr>
            <w:tcW w:w="77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区发改局</w:t>
            </w: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4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区工信局</w:t>
            </w:r>
          </w:p>
        </w:tc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区科技局</w:t>
            </w:r>
          </w:p>
        </w:tc>
        <w:tc>
          <w:tcPr>
            <w:tcW w:w="3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区生态环境分局区发改局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鲁南产权交易中心</w:t>
            </w:r>
          </w:p>
        </w:tc>
        <w:tc>
          <w:tcPr>
            <w:tcW w:w="4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部门镇街</w:t>
            </w:r>
          </w:p>
        </w:tc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</w:t>
            </w:r>
          </w:p>
        </w:tc>
        <w:tc>
          <w:tcPr>
            <w:tcW w:w="1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新能源产业产值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新材料产业产值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文旅康养总收入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1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招引建设投资过亿元项目 数量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招引建设投资过10亿元项目数量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招引建设投资过50亿元项目数量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（个）</w:t>
            </w: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网零额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新增纳统电商企业 数量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限上批发业销售额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限上零售业销售额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限上住宿业营业额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限上餐饮业营业额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新增限上批零住餐业企业 数量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新增业务收入过50亿元的企业数量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新增业务收入过10亿元的企业数量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新增业务收入过亿元的企业数量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新增规上服务业企业数量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（个）</w:t>
            </w: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规上服务业营业 收入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固定资产投资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列入并实施省级重点项目数量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列入并实施市级重点项目数量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列入并实施区级及以上重点项目数量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新增年产值过 10亿元的农业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龙头企业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新增“个转企 ”数量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新增“小升规”工业企业数量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实施过 500万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元工业技改项目数量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市级及以上专精特新、瞪羚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、单项冠军等高成长型企业数量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高新技术企业数量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新增生态产品资源收储评估价值（亿元）</w:t>
            </w:r>
          </w:p>
        </w:tc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新增生态产品银行综合授信额度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1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生态产品累计交易额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新增国家级、省级创新平台数量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新增各级各类重点人才数量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引进省级以上领军人才、急需紧缺技术型高层次人才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徐庄镇</w:t>
            </w:r>
          </w:p>
        </w:tc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</w:t>
            </w:r>
          </w:p>
        </w:tc>
        <w:tc>
          <w:tcPr>
            <w:tcW w:w="1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</w:p>
        </w:tc>
        <w:tc>
          <w:tcPr>
            <w:tcW w:w="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</w:t>
            </w:r>
          </w:p>
        </w:tc>
        <w:tc>
          <w:tcPr>
            <w:tcW w:w="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10700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1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</w:t>
            </w:r>
          </w:p>
        </w:tc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1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</w:t>
            </w:r>
          </w:p>
        </w:tc>
        <w:tc>
          <w:tcPr>
            <w:tcW w:w="1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</w:t>
            </w:r>
          </w:p>
        </w:tc>
        <w:tc>
          <w:tcPr>
            <w:tcW w:w="1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</w:p>
        </w:tc>
        <w:tc>
          <w:tcPr>
            <w:tcW w:w="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15784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3550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1983.4</w:t>
            </w:r>
          </w:p>
        </w:tc>
        <w:tc>
          <w:tcPr>
            <w:tcW w:w="1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</w:t>
            </w: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</w:t>
            </w:r>
          </w:p>
        </w:tc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</w:t>
            </w:r>
          </w:p>
        </w:tc>
        <w:tc>
          <w:tcPr>
            <w:tcW w:w="1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</w:t>
            </w:r>
          </w:p>
        </w:tc>
        <w:tc>
          <w:tcPr>
            <w:tcW w:w="1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</w:t>
            </w:r>
          </w:p>
        </w:tc>
        <w:tc>
          <w:tcPr>
            <w:tcW w:w="1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</w:p>
        </w:tc>
        <w:tc>
          <w:tcPr>
            <w:tcW w:w="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</w:t>
            </w:r>
          </w:p>
        </w:tc>
        <w:tc>
          <w:tcPr>
            <w:tcW w:w="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22784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4634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2734</w:t>
            </w:r>
          </w:p>
        </w:tc>
        <w:tc>
          <w:tcPr>
            <w:tcW w:w="1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0.98</w:t>
            </w: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</w:t>
            </w:r>
          </w:p>
        </w:tc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0.17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</w:t>
            </w:r>
          </w:p>
        </w:tc>
        <w:tc>
          <w:tcPr>
            <w:tcW w:w="1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2025</w:t>
            </w:r>
          </w:p>
        </w:tc>
        <w:tc>
          <w:tcPr>
            <w:tcW w:w="1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</w:t>
            </w:r>
          </w:p>
        </w:tc>
        <w:tc>
          <w:tcPr>
            <w:tcW w:w="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32450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6134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366.67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3734</w:t>
            </w:r>
          </w:p>
        </w:tc>
        <w:tc>
          <w:tcPr>
            <w:tcW w:w="1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1.37</w:t>
            </w: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</w:t>
            </w:r>
          </w:p>
        </w:tc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1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0.27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</w:t>
            </w:r>
          </w:p>
        </w:tc>
        <w:tc>
          <w:tcPr>
            <w:tcW w:w="1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2026</w:t>
            </w:r>
          </w:p>
        </w:tc>
        <w:tc>
          <w:tcPr>
            <w:tcW w:w="1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</w:t>
            </w:r>
          </w:p>
        </w:tc>
        <w:tc>
          <w:tcPr>
            <w:tcW w:w="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</w:t>
            </w:r>
          </w:p>
        </w:tc>
        <w:tc>
          <w:tcPr>
            <w:tcW w:w="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45700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8134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616.67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5234</w:t>
            </w:r>
          </w:p>
        </w:tc>
        <w:tc>
          <w:tcPr>
            <w:tcW w:w="1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1.91</w:t>
            </w: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</w:t>
            </w:r>
          </w:p>
        </w:tc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0.19</w:t>
            </w:r>
          </w:p>
        </w:tc>
        <w:tc>
          <w:tcPr>
            <w:tcW w:w="1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</w:t>
            </w:r>
          </w:p>
        </w:tc>
        <w:tc>
          <w:tcPr>
            <w:tcW w:w="1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2027</w:t>
            </w:r>
          </w:p>
        </w:tc>
        <w:tc>
          <w:tcPr>
            <w:tcW w:w="1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64034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10884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950.01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7234</w:t>
            </w:r>
          </w:p>
        </w:tc>
        <w:tc>
          <w:tcPr>
            <w:tcW w:w="1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2.67</w:t>
            </w: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</w:t>
            </w:r>
          </w:p>
        </w:tc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</w:t>
            </w:r>
          </w:p>
        </w:tc>
        <w:tc>
          <w:tcPr>
            <w:tcW w:w="1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jc w:val="center"/>
              <w:textAlignment w:val="top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－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ind w:firstLineChars="0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rPr>
          <w:rFonts w:hint="default"/>
          <w:sz w:val="18"/>
          <w:szCs w:val="18"/>
          <w:lang w:val="en-US" w:eastAsia="zh-CN"/>
        </w:rPr>
      </w:pPr>
    </w:p>
    <w:sectPr>
      <w:pgSz w:w="23811" w:h="16838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5dblS0AAAAAUBAAAPAAAAAAAAAAEAIAAAACIAAABkcnMvZG93&#10;bnJldi54bWxQSwECFAAUAAAACACHTuJAfjrNq88BAACb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03B62"/>
    <w:multiLevelType w:val="singleLevel"/>
    <w:tmpl w:val="60003B6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MWZlNGU2MDUwNzFhNGY0YTUwODI3ODVlMjA4ODcifQ=="/>
  </w:docVars>
  <w:rsids>
    <w:rsidRoot w:val="00000000"/>
    <w:rsid w:val="01827218"/>
    <w:rsid w:val="03E17245"/>
    <w:rsid w:val="05DF78D3"/>
    <w:rsid w:val="073D3AB7"/>
    <w:rsid w:val="0AEA7CAC"/>
    <w:rsid w:val="0BFB9A81"/>
    <w:rsid w:val="0CCD7A8A"/>
    <w:rsid w:val="0D674D12"/>
    <w:rsid w:val="10247F88"/>
    <w:rsid w:val="13F69296"/>
    <w:rsid w:val="14F7A7BA"/>
    <w:rsid w:val="16BF299D"/>
    <w:rsid w:val="17D7DBB7"/>
    <w:rsid w:val="17EE5CDE"/>
    <w:rsid w:val="18F25DD8"/>
    <w:rsid w:val="19E76B9E"/>
    <w:rsid w:val="1BE56839"/>
    <w:rsid w:val="1D9F65BE"/>
    <w:rsid w:val="1DBA2680"/>
    <w:rsid w:val="1FAA6672"/>
    <w:rsid w:val="1FBE8A56"/>
    <w:rsid w:val="20AB28B2"/>
    <w:rsid w:val="230C7A96"/>
    <w:rsid w:val="230E4E2C"/>
    <w:rsid w:val="23330FCC"/>
    <w:rsid w:val="24C06B0E"/>
    <w:rsid w:val="24E64E85"/>
    <w:rsid w:val="24FE74DF"/>
    <w:rsid w:val="26D513E3"/>
    <w:rsid w:val="2C6674D3"/>
    <w:rsid w:val="2D785C22"/>
    <w:rsid w:val="2DCF5713"/>
    <w:rsid w:val="2DE46A16"/>
    <w:rsid w:val="2EBCEB62"/>
    <w:rsid w:val="2F0157C4"/>
    <w:rsid w:val="2FDBD65D"/>
    <w:rsid w:val="2FF9457A"/>
    <w:rsid w:val="3083128E"/>
    <w:rsid w:val="313308E4"/>
    <w:rsid w:val="33B8659D"/>
    <w:rsid w:val="355C298E"/>
    <w:rsid w:val="36D7F38D"/>
    <w:rsid w:val="373A8C00"/>
    <w:rsid w:val="37490E61"/>
    <w:rsid w:val="37E84728"/>
    <w:rsid w:val="37EB72A9"/>
    <w:rsid w:val="37FED752"/>
    <w:rsid w:val="382C3BFC"/>
    <w:rsid w:val="386D40EE"/>
    <w:rsid w:val="3918405C"/>
    <w:rsid w:val="3A240A4F"/>
    <w:rsid w:val="3B55FEC3"/>
    <w:rsid w:val="3B9F373A"/>
    <w:rsid w:val="3CBB165E"/>
    <w:rsid w:val="3CC919CB"/>
    <w:rsid w:val="3CCF216D"/>
    <w:rsid w:val="3D5F8730"/>
    <w:rsid w:val="3D7FA670"/>
    <w:rsid w:val="3DB70464"/>
    <w:rsid w:val="3DD3D347"/>
    <w:rsid w:val="3EFAFDE9"/>
    <w:rsid w:val="3F704C7E"/>
    <w:rsid w:val="3F7F72DA"/>
    <w:rsid w:val="3F8A137D"/>
    <w:rsid w:val="3FC05A3B"/>
    <w:rsid w:val="3FF70EC1"/>
    <w:rsid w:val="3FFB727D"/>
    <w:rsid w:val="3FFD7A5F"/>
    <w:rsid w:val="3FFF1AA0"/>
    <w:rsid w:val="3FFF33D9"/>
    <w:rsid w:val="41C46A0F"/>
    <w:rsid w:val="42B23D5F"/>
    <w:rsid w:val="43710E2A"/>
    <w:rsid w:val="47FD2FE8"/>
    <w:rsid w:val="48D62A8B"/>
    <w:rsid w:val="4A7B29FD"/>
    <w:rsid w:val="4B3BC880"/>
    <w:rsid w:val="4B4FFF0B"/>
    <w:rsid w:val="4C734F84"/>
    <w:rsid w:val="4CFFB737"/>
    <w:rsid w:val="4D6B966D"/>
    <w:rsid w:val="4F5F06AB"/>
    <w:rsid w:val="4F7B4AD4"/>
    <w:rsid w:val="4F8F820C"/>
    <w:rsid w:val="4FDF9AC5"/>
    <w:rsid w:val="4FEFAEDA"/>
    <w:rsid w:val="51ED46BC"/>
    <w:rsid w:val="537B934A"/>
    <w:rsid w:val="537FE766"/>
    <w:rsid w:val="54077C82"/>
    <w:rsid w:val="55AAB292"/>
    <w:rsid w:val="56822EE5"/>
    <w:rsid w:val="56B3671C"/>
    <w:rsid w:val="56F74E7D"/>
    <w:rsid w:val="572758E0"/>
    <w:rsid w:val="5777B302"/>
    <w:rsid w:val="57DA6883"/>
    <w:rsid w:val="57EEE990"/>
    <w:rsid w:val="57EFFBD9"/>
    <w:rsid w:val="57F14974"/>
    <w:rsid w:val="57FD3BC6"/>
    <w:rsid w:val="57FDB518"/>
    <w:rsid w:val="58BB19A2"/>
    <w:rsid w:val="59F18137"/>
    <w:rsid w:val="5A2B3745"/>
    <w:rsid w:val="5AB3021C"/>
    <w:rsid w:val="5AC2568A"/>
    <w:rsid w:val="5CA40764"/>
    <w:rsid w:val="5D3FECBB"/>
    <w:rsid w:val="5D773E59"/>
    <w:rsid w:val="5DF74B6C"/>
    <w:rsid w:val="5DFF524F"/>
    <w:rsid w:val="5E979977"/>
    <w:rsid w:val="5EE5BE0F"/>
    <w:rsid w:val="5EEC8F55"/>
    <w:rsid w:val="5EFA4BEF"/>
    <w:rsid w:val="5EFF6CBE"/>
    <w:rsid w:val="5F77F037"/>
    <w:rsid w:val="5FA66BC2"/>
    <w:rsid w:val="5FC34304"/>
    <w:rsid w:val="5FCDE3EA"/>
    <w:rsid w:val="5FDD6C79"/>
    <w:rsid w:val="5FEE823F"/>
    <w:rsid w:val="5FFADF53"/>
    <w:rsid w:val="5FFB3A3E"/>
    <w:rsid w:val="5FFF7187"/>
    <w:rsid w:val="60C71F13"/>
    <w:rsid w:val="6211147E"/>
    <w:rsid w:val="62A91232"/>
    <w:rsid w:val="62C7219D"/>
    <w:rsid w:val="62E3016F"/>
    <w:rsid w:val="63575603"/>
    <w:rsid w:val="63B609C8"/>
    <w:rsid w:val="65BC0CA6"/>
    <w:rsid w:val="669F15F5"/>
    <w:rsid w:val="67EF7837"/>
    <w:rsid w:val="67FF85A5"/>
    <w:rsid w:val="6ABF0BCE"/>
    <w:rsid w:val="6B1D4A94"/>
    <w:rsid w:val="6B79B8DF"/>
    <w:rsid w:val="6B7FF8DB"/>
    <w:rsid w:val="6BB5CDB3"/>
    <w:rsid w:val="6C39B31C"/>
    <w:rsid w:val="6C624437"/>
    <w:rsid w:val="6D3F9038"/>
    <w:rsid w:val="6DECFB46"/>
    <w:rsid w:val="6DF372AF"/>
    <w:rsid w:val="6DF6565A"/>
    <w:rsid w:val="6DFFB060"/>
    <w:rsid w:val="6DFFF4AF"/>
    <w:rsid w:val="6E772214"/>
    <w:rsid w:val="6EAF66FE"/>
    <w:rsid w:val="6EEF89B0"/>
    <w:rsid w:val="6EFA8459"/>
    <w:rsid w:val="6F0357BE"/>
    <w:rsid w:val="6F37A3D7"/>
    <w:rsid w:val="6F7D9223"/>
    <w:rsid w:val="6F9A6B35"/>
    <w:rsid w:val="6FB61943"/>
    <w:rsid w:val="6FB7129D"/>
    <w:rsid w:val="6FDC1289"/>
    <w:rsid w:val="6FF53D8B"/>
    <w:rsid w:val="6FF76E5C"/>
    <w:rsid w:val="718F9987"/>
    <w:rsid w:val="71F79641"/>
    <w:rsid w:val="71FB9440"/>
    <w:rsid w:val="73728A3B"/>
    <w:rsid w:val="73F34A17"/>
    <w:rsid w:val="7499C8F7"/>
    <w:rsid w:val="75610B49"/>
    <w:rsid w:val="75BF841A"/>
    <w:rsid w:val="75EE7321"/>
    <w:rsid w:val="76ABBCC4"/>
    <w:rsid w:val="76DBA287"/>
    <w:rsid w:val="76F6A5B5"/>
    <w:rsid w:val="76FA85B3"/>
    <w:rsid w:val="76FC53F9"/>
    <w:rsid w:val="776E7188"/>
    <w:rsid w:val="776F62AC"/>
    <w:rsid w:val="777D0127"/>
    <w:rsid w:val="77AEEC02"/>
    <w:rsid w:val="77BD48B1"/>
    <w:rsid w:val="77DF28E3"/>
    <w:rsid w:val="77FA3392"/>
    <w:rsid w:val="77FC491F"/>
    <w:rsid w:val="77FF001B"/>
    <w:rsid w:val="77FFBFBD"/>
    <w:rsid w:val="783BAD5B"/>
    <w:rsid w:val="7917B0C6"/>
    <w:rsid w:val="795B0736"/>
    <w:rsid w:val="797BC813"/>
    <w:rsid w:val="79BFA157"/>
    <w:rsid w:val="79FB6C60"/>
    <w:rsid w:val="7A1B1D6D"/>
    <w:rsid w:val="7A7766BD"/>
    <w:rsid w:val="7A8F01A6"/>
    <w:rsid w:val="7ABDF04B"/>
    <w:rsid w:val="7AFFBBE9"/>
    <w:rsid w:val="7B1ECAB2"/>
    <w:rsid w:val="7B6FDDD9"/>
    <w:rsid w:val="7B7FBFC7"/>
    <w:rsid w:val="7BEFB0DD"/>
    <w:rsid w:val="7BFA2E94"/>
    <w:rsid w:val="7BFFA989"/>
    <w:rsid w:val="7C11F91F"/>
    <w:rsid w:val="7CB6166F"/>
    <w:rsid w:val="7CCEA51C"/>
    <w:rsid w:val="7CE98C66"/>
    <w:rsid w:val="7CEFF693"/>
    <w:rsid w:val="7CF8283B"/>
    <w:rsid w:val="7D1EECAA"/>
    <w:rsid w:val="7D7A6A2A"/>
    <w:rsid w:val="7D9FA131"/>
    <w:rsid w:val="7DBFF556"/>
    <w:rsid w:val="7DDC22AA"/>
    <w:rsid w:val="7DED7886"/>
    <w:rsid w:val="7DEF6F93"/>
    <w:rsid w:val="7DF604EB"/>
    <w:rsid w:val="7E1DA67A"/>
    <w:rsid w:val="7E3DC4D9"/>
    <w:rsid w:val="7E4D21F2"/>
    <w:rsid w:val="7E755665"/>
    <w:rsid w:val="7E9F104E"/>
    <w:rsid w:val="7E9F10B7"/>
    <w:rsid w:val="7EA78D1C"/>
    <w:rsid w:val="7EAFAE05"/>
    <w:rsid w:val="7EB7AEDE"/>
    <w:rsid w:val="7EF266BA"/>
    <w:rsid w:val="7EFBC3C3"/>
    <w:rsid w:val="7EFF7604"/>
    <w:rsid w:val="7F3E8BD4"/>
    <w:rsid w:val="7F3F784F"/>
    <w:rsid w:val="7F668973"/>
    <w:rsid w:val="7F7DD3EE"/>
    <w:rsid w:val="7F7DEBCB"/>
    <w:rsid w:val="7FA37C0F"/>
    <w:rsid w:val="7FAA3D9D"/>
    <w:rsid w:val="7FB230C5"/>
    <w:rsid w:val="7FBE8FAA"/>
    <w:rsid w:val="7FBF1787"/>
    <w:rsid w:val="7FBFD891"/>
    <w:rsid w:val="7FC7E16A"/>
    <w:rsid w:val="7FCF6A3A"/>
    <w:rsid w:val="7FDEA754"/>
    <w:rsid w:val="7FE4F550"/>
    <w:rsid w:val="7FECC1C3"/>
    <w:rsid w:val="7FEF7172"/>
    <w:rsid w:val="7FF61D63"/>
    <w:rsid w:val="7FF6EA26"/>
    <w:rsid w:val="7FF7A230"/>
    <w:rsid w:val="7FFCA5D4"/>
    <w:rsid w:val="7FFDB9FB"/>
    <w:rsid w:val="7FFF589B"/>
    <w:rsid w:val="7FFFAE0B"/>
    <w:rsid w:val="7FFFFD1C"/>
    <w:rsid w:val="835BC197"/>
    <w:rsid w:val="873F0169"/>
    <w:rsid w:val="8DF60ED1"/>
    <w:rsid w:val="9B79771F"/>
    <w:rsid w:val="9BA7F103"/>
    <w:rsid w:val="9DE1E6AC"/>
    <w:rsid w:val="9EDD7C31"/>
    <w:rsid w:val="9EEE6205"/>
    <w:rsid w:val="9F5F7B17"/>
    <w:rsid w:val="A7F37CE2"/>
    <w:rsid w:val="A7FF14B9"/>
    <w:rsid w:val="AAFF6FF9"/>
    <w:rsid w:val="ABAD8C53"/>
    <w:rsid w:val="ACB72077"/>
    <w:rsid w:val="AD7F4FC4"/>
    <w:rsid w:val="ADB7D0D0"/>
    <w:rsid w:val="AFE9D561"/>
    <w:rsid w:val="AFFE4791"/>
    <w:rsid w:val="B4B2F301"/>
    <w:rsid w:val="B4FE0120"/>
    <w:rsid w:val="B77E5023"/>
    <w:rsid w:val="B7BF48DF"/>
    <w:rsid w:val="B7ED1B59"/>
    <w:rsid w:val="B7ED90C6"/>
    <w:rsid w:val="BB37E86A"/>
    <w:rsid w:val="BB7FD327"/>
    <w:rsid w:val="BC9D22C9"/>
    <w:rsid w:val="BCEF839C"/>
    <w:rsid w:val="BD2939D5"/>
    <w:rsid w:val="BDAE6785"/>
    <w:rsid w:val="BDF95ABC"/>
    <w:rsid w:val="BDFF24CD"/>
    <w:rsid w:val="BDFF3527"/>
    <w:rsid w:val="BE3FD800"/>
    <w:rsid w:val="BE7F3551"/>
    <w:rsid w:val="BE7F387D"/>
    <w:rsid w:val="BED74F13"/>
    <w:rsid w:val="BF75AF5E"/>
    <w:rsid w:val="BFBFED94"/>
    <w:rsid w:val="BFD74154"/>
    <w:rsid w:val="BFDEEE09"/>
    <w:rsid w:val="BFEFD422"/>
    <w:rsid w:val="BFFF0F07"/>
    <w:rsid w:val="C15F0F7F"/>
    <w:rsid w:val="C77FB8C7"/>
    <w:rsid w:val="C7CFACFA"/>
    <w:rsid w:val="CE277D8A"/>
    <w:rsid w:val="CE5CF25A"/>
    <w:rsid w:val="CE5FBC25"/>
    <w:rsid w:val="CF3F8C4A"/>
    <w:rsid w:val="CF6B28E9"/>
    <w:rsid w:val="CFDCC5A9"/>
    <w:rsid w:val="CFFF02D8"/>
    <w:rsid w:val="D547290D"/>
    <w:rsid w:val="D5BD03D4"/>
    <w:rsid w:val="D72F642E"/>
    <w:rsid w:val="D7EF4484"/>
    <w:rsid w:val="D97EA451"/>
    <w:rsid w:val="D9F59F6A"/>
    <w:rsid w:val="DABB8E78"/>
    <w:rsid w:val="DAFFCBC5"/>
    <w:rsid w:val="DB77CA50"/>
    <w:rsid w:val="DBF385FC"/>
    <w:rsid w:val="DBF7B57C"/>
    <w:rsid w:val="DCFB13F5"/>
    <w:rsid w:val="DDA384AF"/>
    <w:rsid w:val="DDFA8F4E"/>
    <w:rsid w:val="DDFF2BDE"/>
    <w:rsid w:val="DEDD1457"/>
    <w:rsid w:val="DEFB824C"/>
    <w:rsid w:val="DF1FA785"/>
    <w:rsid w:val="DF6FC99D"/>
    <w:rsid w:val="DF9A5E54"/>
    <w:rsid w:val="DFCF0695"/>
    <w:rsid w:val="DFCF87B8"/>
    <w:rsid w:val="DFFE8503"/>
    <w:rsid w:val="DFFFE52B"/>
    <w:rsid w:val="E6CAB130"/>
    <w:rsid w:val="E7BDF6EB"/>
    <w:rsid w:val="E9AB65A5"/>
    <w:rsid w:val="EAA3CCE1"/>
    <w:rsid w:val="EAFF2EB1"/>
    <w:rsid w:val="EBBF7A6C"/>
    <w:rsid w:val="EBFD29DB"/>
    <w:rsid w:val="EBFEAA36"/>
    <w:rsid w:val="EC9BD874"/>
    <w:rsid w:val="ECBF424D"/>
    <w:rsid w:val="EDB7FDF1"/>
    <w:rsid w:val="EDD6C2FE"/>
    <w:rsid w:val="EDD7A616"/>
    <w:rsid w:val="EDDB5FF5"/>
    <w:rsid w:val="EDFF027A"/>
    <w:rsid w:val="EEADE1CE"/>
    <w:rsid w:val="EED386EB"/>
    <w:rsid w:val="EEDD85DC"/>
    <w:rsid w:val="EF37E44F"/>
    <w:rsid w:val="EF7D72C3"/>
    <w:rsid w:val="EFF7119A"/>
    <w:rsid w:val="EFF9CD04"/>
    <w:rsid w:val="F31AA924"/>
    <w:rsid w:val="F36BECB6"/>
    <w:rsid w:val="F37DEC1B"/>
    <w:rsid w:val="F5CD06D5"/>
    <w:rsid w:val="F5DEC419"/>
    <w:rsid w:val="F6F7626C"/>
    <w:rsid w:val="F6F78C9A"/>
    <w:rsid w:val="F6FF22C3"/>
    <w:rsid w:val="F7676351"/>
    <w:rsid w:val="F79F3348"/>
    <w:rsid w:val="F7DD7049"/>
    <w:rsid w:val="F7EEB6C3"/>
    <w:rsid w:val="F7EFA500"/>
    <w:rsid w:val="F7F3B962"/>
    <w:rsid w:val="F8EF56EC"/>
    <w:rsid w:val="F9EE3913"/>
    <w:rsid w:val="FA12B625"/>
    <w:rsid w:val="FB7B88B4"/>
    <w:rsid w:val="FB7E7D03"/>
    <w:rsid w:val="FB9B99C0"/>
    <w:rsid w:val="FBBA38BE"/>
    <w:rsid w:val="FBEDD632"/>
    <w:rsid w:val="FBEE509E"/>
    <w:rsid w:val="FBF0F604"/>
    <w:rsid w:val="FBFB4D08"/>
    <w:rsid w:val="FBFE863F"/>
    <w:rsid w:val="FC5B18E8"/>
    <w:rsid w:val="FD7A6AB4"/>
    <w:rsid w:val="FD7D8B83"/>
    <w:rsid w:val="FDD885C4"/>
    <w:rsid w:val="FDDDEC1F"/>
    <w:rsid w:val="FDE7D6C1"/>
    <w:rsid w:val="FDFDCAC4"/>
    <w:rsid w:val="FE476EE9"/>
    <w:rsid w:val="FED353BF"/>
    <w:rsid w:val="FEDF99A6"/>
    <w:rsid w:val="FEF6E2DD"/>
    <w:rsid w:val="FF3D65A4"/>
    <w:rsid w:val="FF4CF014"/>
    <w:rsid w:val="FF6F4931"/>
    <w:rsid w:val="FF7D6429"/>
    <w:rsid w:val="FF7D6BF9"/>
    <w:rsid w:val="FF7DB5CA"/>
    <w:rsid w:val="FF7E2A29"/>
    <w:rsid w:val="FF7FAB9C"/>
    <w:rsid w:val="FFB7599E"/>
    <w:rsid w:val="FFBD91B9"/>
    <w:rsid w:val="FFDD5B69"/>
    <w:rsid w:val="FFE35A4F"/>
    <w:rsid w:val="FFE6833B"/>
    <w:rsid w:val="FFEBC019"/>
    <w:rsid w:val="FFEFDB94"/>
    <w:rsid w:val="FFF6C1A8"/>
    <w:rsid w:val="FFF81689"/>
    <w:rsid w:val="FFF81834"/>
    <w:rsid w:val="FFFD1B32"/>
    <w:rsid w:val="FFFD2C54"/>
    <w:rsid w:val="FFFF932D"/>
    <w:rsid w:val="FFFFA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Body Text Indent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keepNext w:val="0"/>
      <w:keepLines w:val="0"/>
      <w:widowControl w:val="0"/>
      <w:suppressLineNumbers w:val="0"/>
      <w:spacing w:after="0" w:afterAutospacing="0"/>
      <w:ind w:left="0" w:leftChars="0" w:firstLine="420" w:firstLineChars="200"/>
      <w:jc w:val="both"/>
    </w:pPr>
    <w:rPr>
      <w:rFonts w:hint="default" w:ascii="长城仿宋" w:hAnsi="Times New Roman" w:eastAsia="仿宋_GB2312" w:cs="Times New Roman"/>
      <w:kern w:val="2"/>
      <w:sz w:val="32"/>
      <w:szCs w:val="32"/>
      <w:lang w:val="en-US" w:eastAsia="zh-CN" w:bidi="ar-SA"/>
    </w:rPr>
  </w:style>
  <w:style w:type="table" w:styleId="10">
    <w:name w:val="Table Grid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2">
    <w:name w:val="font112"/>
    <w:basedOn w:val="11"/>
    <w:qFormat/>
    <w:uiPriority w:val="0"/>
    <w:rPr>
      <w:rFonts w:hint="default" w:ascii="黑体" w:hAnsi="宋体" w:eastAsia="黑体" w:cs="黑体"/>
      <w:color w:val="000000"/>
      <w:sz w:val="19"/>
      <w:szCs w:val="19"/>
      <w:u w:val="none"/>
    </w:rPr>
  </w:style>
  <w:style w:type="character" w:customStyle="1" w:styleId="13">
    <w:name w:val="font31"/>
    <w:basedOn w:val="11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4">
    <w:name w:val="font121"/>
    <w:basedOn w:val="11"/>
    <w:qFormat/>
    <w:uiPriority w:val="0"/>
    <w:rPr>
      <w:rFonts w:hint="default" w:ascii="黑体" w:hAnsi="宋体" w:eastAsia="黑体" w:cs="黑体"/>
      <w:color w:val="000000"/>
      <w:sz w:val="14"/>
      <w:szCs w:val="14"/>
      <w:u w:val="none"/>
    </w:rPr>
  </w:style>
  <w:style w:type="character" w:customStyle="1" w:styleId="15">
    <w:name w:val="font131"/>
    <w:basedOn w:val="11"/>
    <w:qFormat/>
    <w:uiPriority w:val="0"/>
    <w:rPr>
      <w:rFonts w:ascii="仿宋_GB2312" w:eastAsia="仿宋_GB2312" w:cs="仿宋_GB2312"/>
      <w:color w:val="000000"/>
      <w:sz w:val="14"/>
      <w:szCs w:val="14"/>
      <w:u w:val="none"/>
    </w:rPr>
  </w:style>
  <w:style w:type="character" w:customStyle="1" w:styleId="16">
    <w:name w:val="font141"/>
    <w:basedOn w:val="11"/>
    <w:qFormat/>
    <w:uiPriority w:val="0"/>
    <w:rPr>
      <w:rFonts w:hint="default" w:ascii="仿宋_GB2312" w:eastAsia="仿宋_GB2312" w:cs="仿宋_GB2312"/>
      <w:color w:val="000000"/>
      <w:sz w:val="13"/>
      <w:szCs w:val="13"/>
      <w:u w:val="none"/>
    </w:rPr>
  </w:style>
  <w:style w:type="character" w:customStyle="1" w:styleId="17">
    <w:name w:val="font101"/>
    <w:basedOn w:val="11"/>
    <w:qFormat/>
    <w:uiPriority w:val="0"/>
    <w:rPr>
      <w:rFonts w:hint="default" w:ascii="黑体" w:hAnsi="宋体" w:eastAsia="黑体" w:cs="黑体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  <extobjs>
    <extobj name="E657119C-6982-421D-8BA7-E74DEB70A7DB-1">
      <extobjdata type="E657119C-6982-421D-8BA7-E74DEB70A7DB" data="/C:\Users\admin\AppData\Local\Temp\ksohtml\clip_image2.png"/>
    </extobj>
    <extobj name="E657119C-6982-421D-8BA7-E74DEB70A7DB-2">
      <extobjdata type="E657119C-6982-421D-8BA7-E74DEB70A7DB" data="/C:\Users\admin\AppData\Local\Temp\ksohtml\clip_image3.png"/>
    </extobj>
    <extobj name="E657119C-6982-421D-8BA7-E74DEB70A7DB-3">
      <extobjdata type="E657119C-6982-421D-8BA7-E74DEB70A7DB" data="/C:\Users\admin\AppData\Local\Temp\ksohtml\clip_image4.png"/>
    </extobj>
    <extobj name="E657119C-6982-421D-8BA7-E74DEB70A7DB-4">
      <extobjdata type="E657119C-6982-421D-8BA7-E74DEB70A7DB" data="/C:\Users\admin\AppData\Local\Temp\ksohtml\clip_image5.png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5828</Words>
  <Characters>6140</Characters>
  <Lines>1</Lines>
  <Paragraphs>1</Paragraphs>
  <TotalTime>0</TotalTime>
  <ScaleCrop>false</ScaleCrop>
  <LinksUpToDate>false</LinksUpToDate>
  <CharactersWithSpaces>6271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2022-09-29T08:52:00Z</dcterms:created>
  <dc:creator>HUAWEI</dc:creator>
  <cp:lastModifiedBy>孙梅</cp:lastModifiedBy>
  <cp:lastPrinted>2023-02-17T01:15:00Z</cp:lastPrinted>
  <dcterms:modified xsi:type="dcterms:W3CDTF">2023-07-20T07:39:20Z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13793013ED0041149BA45E0A35F57D89</vt:lpwstr>
  </property>
</Properties>
</file>